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AFE5" w14:textId="77777777" w:rsidR="00E6044C" w:rsidRDefault="00E6044C" w:rsidP="003E56DB">
      <w:pPr>
        <w:autoSpaceDE w:val="0"/>
        <w:autoSpaceDN w:val="0"/>
        <w:adjustRightInd w:val="0"/>
        <w:spacing w:after="0" w:line="240" w:lineRule="auto"/>
        <w:jc w:val="center"/>
        <w:rPr>
          <w:rFonts w:ascii="Times New Roman" w:hAnsi="Times New Roman" w:cs="Times New Roman"/>
          <w:b/>
          <w:bCs/>
          <w:color w:val="000000"/>
          <w:sz w:val="44"/>
          <w:szCs w:val="44"/>
          <w:lang w:val="en-US"/>
        </w:rPr>
      </w:pPr>
    </w:p>
    <w:p w14:paraId="34CA81EE" w14:textId="1926B118" w:rsidR="00A37376" w:rsidRPr="00A37376" w:rsidRDefault="00A37376" w:rsidP="003E56DB">
      <w:pPr>
        <w:autoSpaceDE w:val="0"/>
        <w:autoSpaceDN w:val="0"/>
        <w:adjustRightInd w:val="0"/>
        <w:spacing w:after="0" w:line="240" w:lineRule="auto"/>
        <w:jc w:val="center"/>
        <w:rPr>
          <w:rFonts w:ascii="Times New Roman" w:hAnsi="Times New Roman" w:cs="Times New Roman"/>
          <w:b/>
          <w:bCs/>
          <w:color w:val="000000"/>
          <w:sz w:val="35"/>
          <w:szCs w:val="35"/>
          <w:lang w:val="en-US"/>
        </w:rPr>
      </w:pPr>
      <w:r w:rsidRPr="00A37376">
        <w:rPr>
          <w:rFonts w:ascii="Times New Roman" w:hAnsi="Times New Roman" w:cs="Times New Roman"/>
          <w:b/>
          <w:bCs/>
          <w:color w:val="000000"/>
          <w:sz w:val="44"/>
          <w:szCs w:val="44"/>
          <w:lang w:val="en-US"/>
        </w:rPr>
        <w:t>T</w:t>
      </w:r>
      <w:r w:rsidRPr="00A37376">
        <w:rPr>
          <w:rFonts w:ascii="Times New Roman" w:hAnsi="Times New Roman" w:cs="Times New Roman"/>
          <w:b/>
          <w:bCs/>
          <w:color w:val="000000"/>
          <w:sz w:val="35"/>
          <w:szCs w:val="35"/>
          <w:lang w:val="en-US"/>
        </w:rPr>
        <w:t xml:space="preserve">ENDER </w:t>
      </w:r>
      <w:r w:rsidRPr="00A37376">
        <w:rPr>
          <w:rFonts w:ascii="Times New Roman" w:hAnsi="Times New Roman" w:cs="Times New Roman"/>
          <w:b/>
          <w:bCs/>
          <w:color w:val="000000"/>
          <w:sz w:val="44"/>
          <w:szCs w:val="44"/>
          <w:lang w:val="en-US"/>
        </w:rPr>
        <w:t>D</w:t>
      </w:r>
      <w:r w:rsidRPr="00A37376">
        <w:rPr>
          <w:rFonts w:ascii="Times New Roman" w:hAnsi="Times New Roman" w:cs="Times New Roman"/>
          <w:b/>
          <w:bCs/>
          <w:color w:val="000000"/>
          <w:sz w:val="35"/>
          <w:szCs w:val="35"/>
          <w:lang w:val="en-US"/>
        </w:rPr>
        <w:t>OSSIER</w:t>
      </w:r>
    </w:p>
    <w:p w14:paraId="57E75263" w14:textId="77777777" w:rsidR="00A37376" w:rsidRPr="00A37376" w:rsidRDefault="00A37376" w:rsidP="003E56DB">
      <w:pPr>
        <w:autoSpaceDE w:val="0"/>
        <w:autoSpaceDN w:val="0"/>
        <w:adjustRightInd w:val="0"/>
        <w:spacing w:after="0" w:line="240" w:lineRule="auto"/>
        <w:jc w:val="center"/>
        <w:rPr>
          <w:rFonts w:ascii="Times New Roman" w:hAnsi="Times New Roman" w:cs="Times New Roman"/>
          <w:b/>
          <w:bCs/>
          <w:color w:val="000000"/>
          <w:sz w:val="44"/>
          <w:szCs w:val="44"/>
          <w:lang w:val="en-US"/>
        </w:rPr>
      </w:pPr>
      <w:r w:rsidRPr="00A37376">
        <w:rPr>
          <w:rFonts w:ascii="Times New Roman" w:hAnsi="Times New Roman" w:cs="Times New Roman"/>
          <w:b/>
          <w:bCs/>
          <w:color w:val="000000"/>
          <w:sz w:val="44"/>
          <w:szCs w:val="44"/>
          <w:lang w:val="en-US"/>
        </w:rPr>
        <w:t>INTERNATIONAL OPEN TENDER</w:t>
      </w:r>
    </w:p>
    <w:p w14:paraId="0FDAF1C2" w14:textId="138392C7" w:rsidR="00503883" w:rsidRPr="00891D00" w:rsidRDefault="00A37376" w:rsidP="00521397">
      <w:pPr>
        <w:autoSpaceDE w:val="0"/>
        <w:autoSpaceDN w:val="0"/>
        <w:adjustRightInd w:val="0"/>
        <w:spacing w:after="0" w:line="240" w:lineRule="auto"/>
        <w:jc w:val="both"/>
        <w:rPr>
          <w:rFonts w:ascii="Arial" w:hAnsi="Arial" w:cs="Arial"/>
          <w:b/>
          <w:bCs/>
          <w:color w:val="000000"/>
          <w:sz w:val="40"/>
          <w:szCs w:val="40"/>
          <w:lang w:val="en-US"/>
        </w:rPr>
      </w:pPr>
      <w:r w:rsidRPr="00891D00">
        <w:rPr>
          <w:rFonts w:ascii="Times New Roman" w:hAnsi="Times New Roman" w:cs="Times New Roman"/>
          <w:b/>
          <w:bCs/>
          <w:color w:val="000000"/>
          <w:sz w:val="40"/>
          <w:szCs w:val="40"/>
          <w:lang w:val="en-US"/>
        </w:rPr>
        <w:t>For</w:t>
      </w:r>
      <w:r w:rsidR="00D300B3" w:rsidRPr="00891D00">
        <w:rPr>
          <w:rFonts w:ascii="Times New Roman" w:hAnsi="Times New Roman" w:cs="Times New Roman"/>
          <w:b/>
          <w:bCs/>
          <w:color w:val="000000"/>
          <w:sz w:val="40"/>
          <w:szCs w:val="40"/>
          <w:lang w:val="en-US"/>
        </w:rPr>
        <w:t xml:space="preserve"> </w:t>
      </w:r>
      <w:r w:rsidRPr="00891D00">
        <w:rPr>
          <w:rFonts w:ascii="Times New Roman" w:hAnsi="Times New Roman" w:cs="Times New Roman"/>
          <w:b/>
          <w:bCs/>
          <w:color w:val="000000"/>
          <w:sz w:val="40"/>
          <w:szCs w:val="40"/>
          <w:lang w:val="en-US"/>
        </w:rPr>
        <w:t xml:space="preserve">Procurement of </w:t>
      </w:r>
      <w:r w:rsidR="00521397" w:rsidRPr="00891D00">
        <w:rPr>
          <w:rFonts w:ascii="Times New Roman" w:hAnsi="Times New Roman" w:cs="Times New Roman"/>
          <w:b/>
          <w:bCs/>
          <w:color w:val="000000"/>
          <w:sz w:val="40"/>
          <w:szCs w:val="40"/>
          <w:lang w:val="en-US"/>
        </w:rPr>
        <w:t>«Development of an Earth observation data processing system based on advanced artificial intelligence algorithms for the monitoring of agriculture under the CAP (Advanced AI &amp; geo-processing components for CAP monitoring) »</w:t>
      </w:r>
    </w:p>
    <w:p w14:paraId="5D794F21" w14:textId="77777777" w:rsidR="00503883" w:rsidRDefault="00503883" w:rsidP="00A37376">
      <w:pPr>
        <w:autoSpaceDE w:val="0"/>
        <w:autoSpaceDN w:val="0"/>
        <w:adjustRightInd w:val="0"/>
        <w:spacing w:after="0" w:line="240" w:lineRule="auto"/>
        <w:rPr>
          <w:rFonts w:ascii="Arial" w:hAnsi="Arial" w:cs="Arial"/>
          <w:b/>
          <w:bCs/>
          <w:color w:val="000000"/>
          <w:sz w:val="18"/>
          <w:szCs w:val="18"/>
          <w:lang w:val="en-US"/>
        </w:rPr>
      </w:pPr>
    </w:p>
    <w:p w14:paraId="11DD92E9" w14:textId="444C561F" w:rsidR="00A37376" w:rsidRPr="00A37376" w:rsidRDefault="00A37376" w:rsidP="00A37376">
      <w:pPr>
        <w:autoSpaceDE w:val="0"/>
        <w:autoSpaceDN w:val="0"/>
        <w:adjustRightInd w:val="0"/>
        <w:spacing w:after="0" w:line="240" w:lineRule="auto"/>
        <w:rPr>
          <w:rFonts w:ascii="Arial" w:hAnsi="Arial" w:cs="Arial"/>
          <w:b/>
          <w:bCs/>
          <w:color w:val="000000"/>
          <w:sz w:val="24"/>
          <w:szCs w:val="24"/>
          <w:lang w:val="en-US"/>
        </w:rPr>
      </w:pPr>
      <w:r w:rsidRPr="00A37376">
        <w:rPr>
          <w:rFonts w:ascii="Arial" w:hAnsi="Arial" w:cs="Arial"/>
          <w:b/>
          <w:bCs/>
          <w:color w:val="000000"/>
          <w:sz w:val="24"/>
          <w:szCs w:val="24"/>
          <w:lang w:val="en-US"/>
        </w:rPr>
        <w:t>Contracting Authority</w:t>
      </w:r>
      <w:r w:rsidR="00D300B3">
        <w:rPr>
          <w:rFonts w:ascii="Arial" w:hAnsi="Arial" w:cs="Arial"/>
          <w:b/>
          <w:bCs/>
          <w:color w:val="000000"/>
          <w:sz w:val="24"/>
          <w:szCs w:val="24"/>
          <w:lang w:val="en-US"/>
        </w:rPr>
        <w:t xml:space="preserve"> OPEKEPE</w:t>
      </w:r>
    </w:p>
    <w:p w14:paraId="7C59BA06" w14:textId="1B7C13B8" w:rsidR="00503883" w:rsidRPr="00BC59BD" w:rsidRDefault="00A37376" w:rsidP="00A37376">
      <w:pPr>
        <w:autoSpaceDE w:val="0"/>
        <w:autoSpaceDN w:val="0"/>
        <w:adjustRightInd w:val="0"/>
        <w:spacing w:after="0" w:line="240" w:lineRule="auto"/>
        <w:rPr>
          <w:rFonts w:ascii="Arial" w:hAnsi="Arial" w:cs="Arial"/>
          <w:color w:val="000000"/>
          <w:sz w:val="24"/>
          <w:szCs w:val="24"/>
          <w:lang w:val="en-US"/>
        </w:rPr>
      </w:pPr>
      <w:r w:rsidRPr="00A37376">
        <w:rPr>
          <w:rFonts w:ascii="Arial" w:hAnsi="Arial" w:cs="Arial"/>
          <w:color w:val="000000"/>
          <w:sz w:val="24"/>
          <w:szCs w:val="24"/>
          <w:lang w:val="en-US"/>
        </w:rPr>
        <w:t>Date:</w:t>
      </w:r>
      <w:r w:rsidR="00521397" w:rsidRPr="00BC59BD">
        <w:rPr>
          <w:rFonts w:ascii="Arial" w:hAnsi="Arial" w:cs="Arial"/>
          <w:color w:val="000000"/>
          <w:sz w:val="24"/>
          <w:szCs w:val="24"/>
          <w:lang w:val="en-US"/>
        </w:rPr>
        <w:t>06</w:t>
      </w:r>
      <w:r w:rsidRPr="00A37376">
        <w:rPr>
          <w:rFonts w:ascii="Arial" w:hAnsi="Arial" w:cs="Arial"/>
          <w:color w:val="000000"/>
          <w:sz w:val="24"/>
          <w:szCs w:val="24"/>
          <w:lang w:val="en-US"/>
        </w:rPr>
        <w:t xml:space="preserve"> /</w:t>
      </w:r>
      <w:r w:rsidR="00521397" w:rsidRPr="00BC59BD">
        <w:rPr>
          <w:rFonts w:ascii="Arial" w:hAnsi="Arial" w:cs="Arial"/>
          <w:color w:val="000000"/>
          <w:sz w:val="24"/>
          <w:szCs w:val="24"/>
          <w:lang w:val="en-US"/>
        </w:rPr>
        <w:t>08</w:t>
      </w:r>
      <w:r w:rsidRPr="00A37376">
        <w:rPr>
          <w:rFonts w:ascii="Arial" w:hAnsi="Arial" w:cs="Arial"/>
          <w:color w:val="000000"/>
          <w:sz w:val="24"/>
          <w:szCs w:val="24"/>
          <w:lang w:val="en-US"/>
        </w:rPr>
        <w:t xml:space="preserve"> /</w:t>
      </w:r>
      <w:r w:rsidR="00521397" w:rsidRPr="00BC59BD">
        <w:rPr>
          <w:rFonts w:ascii="Arial" w:hAnsi="Arial" w:cs="Arial"/>
          <w:color w:val="000000"/>
          <w:sz w:val="24"/>
          <w:szCs w:val="24"/>
          <w:lang w:val="en-US"/>
        </w:rPr>
        <w:t>2021</w:t>
      </w:r>
    </w:p>
    <w:p w14:paraId="19428007" w14:textId="77777777" w:rsidR="00A37376" w:rsidRDefault="00503883" w:rsidP="00503883">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w:t>
      </w:r>
    </w:p>
    <w:p w14:paraId="27364C29" w14:textId="77777777" w:rsidR="00503883" w:rsidRDefault="00503883" w:rsidP="00503883">
      <w:pPr>
        <w:autoSpaceDE w:val="0"/>
        <w:autoSpaceDN w:val="0"/>
        <w:adjustRightInd w:val="0"/>
        <w:spacing w:after="0" w:line="240" w:lineRule="auto"/>
        <w:rPr>
          <w:rFonts w:ascii="Arial" w:hAnsi="Arial" w:cs="Arial"/>
          <w:color w:val="000000"/>
          <w:sz w:val="24"/>
          <w:szCs w:val="24"/>
          <w:lang w:val="en-US"/>
        </w:rPr>
      </w:pPr>
    </w:p>
    <w:p w14:paraId="7A4A9455" w14:textId="77777777" w:rsidR="00E6044C" w:rsidRPr="00E6044C" w:rsidRDefault="00E6044C" w:rsidP="00E6044C">
      <w:pPr>
        <w:autoSpaceDE w:val="0"/>
        <w:autoSpaceDN w:val="0"/>
        <w:adjustRightInd w:val="0"/>
        <w:spacing w:after="0" w:line="240" w:lineRule="auto"/>
        <w:jc w:val="both"/>
        <w:rPr>
          <w:rFonts w:ascii="Arial" w:hAnsi="Arial" w:cs="Arial"/>
          <w:b/>
          <w:bCs/>
          <w:color w:val="000000"/>
          <w:sz w:val="24"/>
          <w:szCs w:val="24"/>
          <w:lang w:val="en-US"/>
        </w:rPr>
      </w:pPr>
    </w:p>
    <w:p w14:paraId="46860626" w14:textId="77777777" w:rsidR="00E6044C" w:rsidRPr="00E6044C" w:rsidRDefault="00E6044C" w:rsidP="00E6044C">
      <w:pPr>
        <w:pStyle w:val="a4"/>
        <w:autoSpaceDE w:val="0"/>
        <w:autoSpaceDN w:val="0"/>
        <w:adjustRightInd w:val="0"/>
        <w:spacing w:after="0" w:line="240" w:lineRule="auto"/>
        <w:jc w:val="both"/>
        <w:rPr>
          <w:b/>
          <w:bCs/>
          <w:lang w:val="en-US"/>
        </w:rPr>
      </w:pPr>
      <w:r w:rsidRPr="00E6044C">
        <w:rPr>
          <w:rFonts w:ascii="Arial" w:hAnsi="Arial" w:cs="Arial"/>
          <w:b/>
          <w:bCs/>
          <w:color w:val="000000"/>
          <w:sz w:val="24"/>
          <w:szCs w:val="24"/>
          <w:lang w:val="en-US"/>
        </w:rPr>
        <w:t xml:space="preserve">1. SCOPE AND DESCRIPTION OF THE PROCUREMENT </w:t>
      </w:r>
    </w:p>
    <w:p w14:paraId="7F350934" w14:textId="77777777" w:rsidR="00E6044C" w:rsidRDefault="00E6044C" w:rsidP="00503883">
      <w:pPr>
        <w:autoSpaceDE w:val="0"/>
        <w:autoSpaceDN w:val="0"/>
        <w:adjustRightInd w:val="0"/>
        <w:spacing w:after="0" w:line="240" w:lineRule="auto"/>
        <w:rPr>
          <w:lang w:val="en-US"/>
        </w:rPr>
      </w:pPr>
    </w:p>
    <w:p w14:paraId="446B78AC" w14:textId="6A0146EF" w:rsidR="00E6044C" w:rsidRPr="00E6044C" w:rsidRDefault="00E6044C" w:rsidP="00E6044C">
      <w:pPr>
        <w:pStyle w:val="a4"/>
        <w:numPr>
          <w:ilvl w:val="1"/>
          <w:numId w:val="14"/>
        </w:numPr>
        <w:autoSpaceDE w:val="0"/>
        <w:autoSpaceDN w:val="0"/>
        <w:adjustRightInd w:val="0"/>
        <w:spacing w:after="0" w:line="240" w:lineRule="auto"/>
        <w:jc w:val="both"/>
        <w:rPr>
          <w:rFonts w:ascii="Arial" w:hAnsi="Arial" w:cs="Arial"/>
          <w:b/>
          <w:bCs/>
          <w:color w:val="000000"/>
          <w:sz w:val="24"/>
          <w:szCs w:val="24"/>
          <w:lang w:val="en-US"/>
        </w:rPr>
      </w:pPr>
      <w:r w:rsidRPr="00E6044C">
        <w:rPr>
          <w:rFonts w:ascii="Arial" w:hAnsi="Arial" w:cs="Arial"/>
          <w:b/>
          <w:bCs/>
          <w:color w:val="000000"/>
          <w:sz w:val="24"/>
          <w:szCs w:val="24"/>
          <w:lang w:val="en-US"/>
        </w:rPr>
        <w:t xml:space="preserve">Contracting authority </w:t>
      </w:r>
    </w:p>
    <w:p w14:paraId="041DB15B" w14:textId="77777777" w:rsidR="00E6044C" w:rsidRPr="00E6044C" w:rsidRDefault="00E6044C" w:rsidP="00E6044C">
      <w:pPr>
        <w:autoSpaceDE w:val="0"/>
        <w:autoSpaceDN w:val="0"/>
        <w:adjustRightInd w:val="0"/>
        <w:spacing w:after="0" w:line="240" w:lineRule="auto"/>
        <w:rPr>
          <w:rFonts w:ascii="Arial" w:hAnsi="Arial" w:cs="Arial"/>
          <w:color w:val="000000"/>
          <w:sz w:val="24"/>
          <w:szCs w:val="24"/>
          <w:lang w:val="en-US"/>
        </w:rPr>
      </w:pPr>
    </w:p>
    <w:p w14:paraId="4B4EB996" w14:textId="77777777" w:rsidR="00E6044C" w:rsidRDefault="00E6044C" w:rsidP="00E6044C">
      <w:pPr>
        <w:autoSpaceDE w:val="0"/>
        <w:autoSpaceDN w:val="0"/>
        <w:adjustRightInd w:val="0"/>
        <w:spacing w:after="0" w:line="240" w:lineRule="auto"/>
        <w:jc w:val="both"/>
        <w:rPr>
          <w:rFonts w:ascii="Arial" w:hAnsi="Arial" w:cs="Arial"/>
          <w:color w:val="000000"/>
          <w:sz w:val="24"/>
          <w:szCs w:val="24"/>
          <w:lang w:val="en-US"/>
        </w:rPr>
      </w:pPr>
      <w:r w:rsidRPr="00E6044C">
        <w:rPr>
          <w:rFonts w:ascii="Arial" w:hAnsi="Arial" w:cs="Arial"/>
          <w:color w:val="000000"/>
          <w:sz w:val="24"/>
          <w:szCs w:val="24"/>
          <w:lang w:val="en-US"/>
        </w:rPr>
        <w:t xml:space="preserve">This call for tenders is launched and managed by </w:t>
      </w:r>
      <w:r>
        <w:rPr>
          <w:rFonts w:ascii="Arial" w:hAnsi="Arial" w:cs="Arial"/>
          <w:color w:val="000000"/>
          <w:sz w:val="24"/>
          <w:szCs w:val="24"/>
          <w:lang w:val="en-US"/>
        </w:rPr>
        <w:t>OPEKEPE</w:t>
      </w:r>
      <w:r w:rsidRPr="00E6044C">
        <w:rPr>
          <w:rFonts w:ascii="Arial" w:hAnsi="Arial" w:cs="Arial"/>
          <w:color w:val="000000"/>
          <w:sz w:val="24"/>
          <w:szCs w:val="24"/>
          <w:lang w:val="en-US"/>
        </w:rPr>
        <w:t xml:space="preserve">, referred to as the </w:t>
      </w:r>
      <w:r w:rsidRPr="00E6044C">
        <w:rPr>
          <w:rFonts w:ascii="Arial" w:hAnsi="Arial" w:cs="Arial"/>
          <w:i/>
          <w:iCs/>
          <w:color w:val="000000"/>
          <w:sz w:val="24"/>
          <w:szCs w:val="24"/>
          <w:lang w:val="en-US"/>
        </w:rPr>
        <w:t>Contracting authority</w:t>
      </w:r>
      <w:r w:rsidRPr="00E6044C">
        <w:rPr>
          <w:rFonts w:ascii="Arial" w:hAnsi="Arial" w:cs="Arial"/>
          <w:color w:val="000000"/>
          <w:sz w:val="24"/>
          <w:szCs w:val="24"/>
          <w:lang w:val="en-US"/>
        </w:rPr>
        <w:t xml:space="preserve"> for the purposes of this call for tenders.</w:t>
      </w:r>
    </w:p>
    <w:p w14:paraId="7B8656A7" w14:textId="77777777" w:rsidR="00E6044C" w:rsidRDefault="00E6044C" w:rsidP="00E6044C">
      <w:pPr>
        <w:autoSpaceDE w:val="0"/>
        <w:autoSpaceDN w:val="0"/>
        <w:adjustRightInd w:val="0"/>
        <w:spacing w:after="0" w:line="240" w:lineRule="auto"/>
        <w:jc w:val="both"/>
        <w:rPr>
          <w:rFonts w:ascii="Arial" w:hAnsi="Arial" w:cs="Arial"/>
          <w:color w:val="000000"/>
          <w:sz w:val="24"/>
          <w:szCs w:val="24"/>
          <w:lang w:val="en-US"/>
        </w:rPr>
      </w:pPr>
    </w:p>
    <w:p w14:paraId="6E5BCD77" w14:textId="52E64F2E" w:rsidR="00E6044C" w:rsidRPr="00E6044C" w:rsidRDefault="00E6044C" w:rsidP="00E6044C">
      <w:pPr>
        <w:pStyle w:val="a4"/>
        <w:numPr>
          <w:ilvl w:val="1"/>
          <w:numId w:val="14"/>
        </w:numPr>
        <w:autoSpaceDE w:val="0"/>
        <w:autoSpaceDN w:val="0"/>
        <w:adjustRightInd w:val="0"/>
        <w:spacing w:after="0" w:line="240" w:lineRule="auto"/>
        <w:jc w:val="both"/>
        <w:rPr>
          <w:rFonts w:ascii="Arial" w:hAnsi="Arial" w:cs="Arial"/>
          <w:b/>
          <w:bCs/>
          <w:color w:val="000000"/>
          <w:sz w:val="24"/>
          <w:szCs w:val="24"/>
          <w:lang w:val="en-US"/>
        </w:rPr>
      </w:pPr>
      <w:r w:rsidRPr="00E6044C">
        <w:rPr>
          <w:rFonts w:ascii="Arial" w:hAnsi="Arial" w:cs="Arial"/>
          <w:b/>
          <w:bCs/>
          <w:color w:val="000000"/>
          <w:sz w:val="24"/>
          <w:szCs w:val="24"/>
          <w:lang w:val="en-US"/>
        </w:rPr>
        <w:t xml:space="preserve">Subject </w:t>
      </w:r>
    </w:p>
    <w:p w14:paraId="5F3821B5" w14:textId="77777777" w:rsidR="00E6044C" w:rsidRPr="00E6044C" w:rsidRDefault="00E6044C" w:rsidP="00E6044C">
      <w:pPr>
        <w:autoSpaceDE w:val="0"/>
        <w:autoSpaceDN w:val="0"/>
        <w:adjustRightInd w:val="0"/>
        <w:spacing w:after="0" w:line="240" w:lineRule="auto"/>
        <w:jc w:val="both"/>
        <w:rPr>
          <w:rFonts w:ascii="Arial" w:hAnsi="Arial" w:cs="Arial"/>
          <w:color w:val="000000"/>
          <w:sz w:val="24"/>
          <w:szCs w:val="24"/>
          <w:lang w:val="en-US"/>
        </w:rPr>
      </w:pPr>
    </w:p>
    <w:p w14:paraId="45802A55" w14:textId="7CEEFA74" w:rsidR="00E6044C" w:rsidRDefault="00E6044C" w:rsidP="00E6044C">
      <w:pPr>
        <w:autoSpaceDE w:val="0"/>
        <w:autoSpaceDN w:val="0"/>
        <w:adjustRightInd w:val="0"/>
        <w:spacing w:after="0" w:line="240" w:lineRule="auto"/>
        <w:jc w:val="both"/>
        <w:rPr>
          <w:rFonts w:ascii="Arial" w:hAnsi="Arial" w:cs="Arial"/>
          <w:color w:val="000000"/>
          <w:sz w:val="24"/>
          <w:szCs w:val="24"/>
          <w:lang w:val="en-US"/>
        </w:rPr>
      </w:pPr>
      <w:r w:rsidRPr="00E6044C">
        <w:rPr>
          <w:rFonts w:ascii="Arial" w:hAnsi="Arial" w:cs="Arial"/>
          <w:color w:val="000000"/>
          <w:sz w:val="24"/>
          <w:szCs w:val="24"/>
          <w:lang w:val="en-US"/>
        </w:rPr>
        <w:t>The subject of this call for tenders is the</w:t>
      </w:r>
      <w:r>
        <w:rPr>
          <w:rFonts w:ascii="Arial" w:hAnsi="Arial" w:cs="Arial"/>
          <w:color w:val="000000"/>
          <w:sz w:val="24"/>
          <w:szCs w:val="24"/>
          <w:lang w:val="en-US"/>
        </w:rPr>
        <w:t xml:space="preserve"> “Development </w:t>
      </w:r>
      <w:r w:rsidRPr="00133D26">
        <w:rPr>
          <w:rFonts w:ascii="Arial" w:hAnsi="Arial" w:cs="Arial"/>
          <w:color w:val="000000"/>
          <w:sz w:val="24"/>
          <w:szCs w:val="24"/>
          <w:lang w:val="en-US"/>
        </w:rPr>
        <w:t>of an Earth observation data processing system based on advanced artificial intelligence algorithms for the monitoring of agriculture under the CAP (Advanced AI &amp; geo-processing components for CAP monitoring)</w:t>
      </w:r>
      <w:r>
        <w:rPr>
          <w:rFonts w:ascii="Arial" w:hAnsi="Arial" w:cs="Arial"/>
          <w:color w:val="000000"/>
          <w:sz w:val="24"/>
          <w:szCs w:val="24"/>
          <w:lang w:val="en-US"/>
        </w:rPr>
        <w:t>” as</w:t>
      </w:r>
      <w:r w:rsidRPr="00A37376">
        <w:rPr>
          <w:rFonts w:ascii="Arial" w:hAnsi="Arial" w:cs="Arial"/>
          <w:color w:val="000000"/>
          <w:sz w:val="24"/>
          <w:szCs w:val="24"/>
          <w:lang w:val="en-US"/>
        </w:rPr>
        <w:t xml:space="preserve"> detailed in </w:t>
      </w:r>
      <w:r>
        <w:rPr>
          <w:rFonts w:ascii="Arial" w:hAnsi="Arial" w:cs="Arial"/>
          <w:color w:val="000000"/>
          <w:sz w:val="24"/>
          <w:szCs w:val="24"/>
          <w:lang w:val="en-US"/>
        </w:rPr>
        <w:t>Part B.</w:t>
      </w:r>
    </w:p>
    <w:p w14:paraId="770B30F8" w14:textId="77777777" w:rsidR="00E6044C" w:rsidRDefault="00E6044C" w:rsidP="00E6044C">
      <w:pPr>
        <w:autoSpaceDE w:val="0"/>
        <w:autoSpaceDN w:val="0"/>
        <w:adjustRightInd w:val="0"/>
        <w:spacing w:after="0" w:line="240" w:lineRule="auto"/>
        <w:jc w:val="both"/>
        <w:rPr>
          <w:rFonts w:ascii="Arial" w:hAnsi="Arial" w:cs="Arial"/>
          <w:color w:val="000000"/>
          <w:sz w:val="24"/>
          <w:szCs w:val="24"/>
          <w:lang w:val="en-US"/>
        </w:rPr>
      </w:pPr>
    </w:p>
    <w:p w14:paraId="550707F3" w14:textId="09C8E7B2" w:rsidR="00E6044C" w:rsidRPr="00E6044C" w:rsidRDefault="00E6044C" w:rsidP="00E6044C">
      <w:pPr>
        <w:pStyle w:val="a4"/>
        <w:numPr>
          <w:ilvl w:val="1"/>
          <w:numId w:val="14"/>
        </w:numPr>
        <w:autoSpaceDE w:val="0"/>
        <w:autoSpaceDN w:val="0"/>
        <w:adjustRightInd w:val="0"/>
        <w:spacing w:after="0" w:line="240" w:lineRule="auto"/>
        <w:jc w:val="both"/>
        <w:rPr>
          <w:rFonts w:ascii="Arial" w:hAnsi="Arial" w:cs="Arial"/>
          <w:b/>
          <w:bCs/>
          <w:color w:val="000000"/>
          <w:sz w:val="24"/>
          <w:szCs w:val="24"/>
          <w:lang w:val="en-US"/>
        </w:rPr>
      </w:pPr>
      <w:r w:rsidRPr="00E6044C">
        <w:rPr>
          <w:rFonts w:ascii="Arial" w:hAnsi="Arial" w:cs="Arial"/>
          <w:b/>
          <w:bCs/>
          <w:color w:val="000000"/>
          <w:sz w:val="24"/>
          <w:szCs w:val="24"/>
          <w:lang w:val="en-US"/>
        </w:rPr>
        <w:t xml:space="preserve">Lots </w:t>
      </w:r>
    </w:p>
    <w:p w14:paraId="43EF793E" w14:textId="77777777" w:rsidR="00E6044C" w:rsidRDefault="00E6044C" w:rsidP="00E6044C">
      <w:pPr>
        <w:pStyle w:val="a4"/>
        <w:autoSpaceDE w:val="0"/>
        <w:autoSpaceDN w:val="0"/>
        <w:adjustRightInd w:val="0"/>
        <w:spacing w:after="0" w:line="240" w:lineRule="auto"/>
        <w:jc w:val="both"/>
        <w:rPr>
          <w:rFonts w:ascii="Arial" w:hAnsi="Arial" w:cs="Arial"/>
          <w:color w:val="000000"/>
          <w:sz w:val="24"/>
          <w:szCs w:val="24"/>
          <w:lang w:val="en-US"/>
        </w:rPr>
      </w:pPr>
    </w:p>
    <w:p w14:paraId="1422A163" w14:textId="131C68DC" w:rsidR="00E6044C" w:rsidRPr="00E6044C" w:rsidRDefault="00E6044C" w:rsidP="00E6044C">
      <w:pPr>
        <w:autoSpaceDE w:val="0"/>
        <w:autoSpaceDN w:val="0"/>
        <w:adjustRightInd w:val="0"/>
        <w:spacing w:after="0" w:line="240" w:lineRule="auto"/>
        <w:jc w:val="both"/>
        <w:rPr>
          <w:rFonts w:ascii="Arial" w:hAnsi="Arial" w:cs="Arial"/>
          <w:color w:val="000000"/>
          <w:sz w:val="24"/>
          <w:szCs w:val="24"/>
          <w:lang w:val="en-US"/>
        </w:rPr>
      </w:pPr>
      <w:r w:rsidRPr="00E6044C">
        <w:rPr>
          <w:rFonts w:ascii="Arial" w:hAnsi="Arial" w:cs="Arial"/>
          <w:color w:val="000000"/>
          <w:sz w:val="24"/>
          <w:szCs w:val="24"/>
          <w:lang w:val="en-US"/>
        </w:rPr>
        <w:t xml:space="preserve">This call for tenders is not divided into lots. </w:t>
      </w:r>
    </w:p>
    <w:p w14:paraId="0981EEBA" w14:textId="77777777" w:rsidR="00E6044C" w:rsidRDefault="00E6044C" w:rsidP="00E6044C">
      <w:pPr>
        <w:autoSpaceDE w:val="0"/>
        <w:autoSpaceDN w:val="0"/>
        <w:adjustRightInd w:val="0"/>
        <w:spacing w:after="0" w:line="240" w:lineRule="auto"/>
        <w:jc w:val="both"/>
        <w:rPr>
          <w:rFonts w:ascii="Arial" w:hAnsi="Arial" w:cs="Arial"/>
          <w:color w:val="000000"/>
          <w:sz w:val="24"/>
          <w:szCs w:val="24"/>
          <w:lang w:val="en-US"/>
        </w:rPr>
      </w:pPr>
    </w:p>
    <w:p w14:paraId="358D2877" w14:textId="3D887088" w:rsidR="00891D00" w:rsidRDefault="00E6044C" w:rsidP="00891D00">
      <w:pPr>
        <w:pStyle w:val="a4"/>
        <w:numPr>
          <w:ilvl w:val="1"/>
          <w:numId w:val="14"/>
        </w:numPr>
        <w:autoSpaceDE w:val="0"/>
        <w:autoSpaceDN w:val="0"/>
        <w:adjustRightInd w:val="0"/>
        <w:spacing w:after="0" w:line="240" w:lineRule="auto"/>
        <w:jc w:val="both"/>
        <w:rPr>
          <w:rFonts w:ascii="Arial" w:hAnsi="Arial" w:cs="Arial"/>
          <w:b/>
          <w:bCs/>
          <w:color w:val="000000"/>
          <w:sz w:val="24"/>
          <w:szCs w:val="24"/>
          <w:lang w:val="en-US"/>
        </w:rPr>
      </w:pPr>
      <w:r w:rsidRPr="00891D00">
        <w:rPr>
          <w:rFonts w:ascii="Arial" w:hAnsi="Arial" w:cs="Arial"/>
          <w:b/>
          <w:bCs/>
          <w:color w:val="000000"/>
          <w:sz w:val="24"/>
          <w:szCs w:val="24"/>
          <w:lang w:val="en-US"/>
        </w:rPr>
        <w:t xml:space="preserve">Description </w:t>
      </w:r>
    </w:p>
    <w:p w14:paraId="3651F3B7" w14:textId="77777777" w:rsidR="00891D00" w:rsidRPr="00891D00" w:rsidRDefault="00891D00" w:rsidP="00891D00">
      <w:pPr>
        <w:pStyle w:val="a4"/>
        <w:autoSpaceDE w:val="0"/>
        <w:autoSpaceDN w:val="0"/>
        <w:adjustRightInd w:val="0"/>
        <w:spacing w:after="0" w:line="240" w:lineRule="auto"/>
        <w:jc w:val="both"/>
        <w:rPr>
          <w:rFonts w:ascii="Arial" w:hAnsi="Arial" w:cs="Arial"/>
          <w:b/>
          <w:bCs/>
          <w:color w:val="000000"/>
          <w:sz w:val="24"/>
          <w:szCs w:val="24"/>
          <w:lang w:val="en-US"/>
        </w:rPr>
      </w:pPr>
    </w:p>
    <w:p w14:paraId="4B3AD24B" w14:textId="77777777" w:rsidR="00891D00" w:rsidRDefault="00E6044C" w:rsidP="00891D00">
      <w:pPr>
        <w:autoSpaceDE w:val="0"/>
        <w:autoSpaceDN w:val="0"/>
        <w:adjustRightInd w:val="0"/>
        <w:spacing w:after="0" w:line="240" w:lineRule="auto"/>
        <w:jc w:val="both"/>
        <w:rPr>
          <w:rFonts w:ascii="Arial" w:hAnsi="Arial" w:cs="Arial"/>
          <w:color w:val="000000"/>
          <w:sz w:val="24"/>
          <w:szCs w:val="24"/>
          <w:lang w:val="en-US"/>
        </w:rPr>
      </w:pPr>
      <w:r w:rsidRPr="00891D00">
        <w:rPr>
          <w:rFonts w:ascii="Arial" w:hAnsi="Arial" w:cs="Arial"/>
          <w:color w:val="000000"/>
          <w:sz w:val="24"/>
          <w:szCs w:val="24"/>
          <w:lang w:val="en-US"/>
        </w:rPr>
        <w:t xml:space="preserve">The services that are the subject of this call for tenders, including any minimum requirements, are described in detail in the document Tender specifications – part </w:t>
      </w:r>
      <w:r w:rsidR="00891D00">
        <w:rPr>
          <w:rFonts w:ascii="Arial" w:hAnsi="Arial" w:cs="Arial"/>
          <w:color w:val="000000"/>
          <w:sz w:val="24"/>
          <w:szCs w:val="24"/>
          <w:lang w:val="en-US"/>
        </w:rPr>
        <w:t>B</w:t>
      </w:r>
      <w:r w:rsidRPr="00891D00">
        <w:rPr>
          <w:rFonts w:ascii="Arial" w:hAnsi="Arial" w:cs="Arial"/>
          <w:color w:val="000000"/>
          <w:sz w:val="24"/>
          <w:szCs w:val="24"/>
          <w:lang w:val="en-US"/>
        </w:rPr>
        <w:t xml:space="preserve">: Technical specifications, hereafter referred to as </w:t>
      </w:r>
      <w:proofErr w:type="gramStart"/>
      <w:r w:rsidRPr="00891D00">
        <w:rPr>
          <w:rFonts w:ascii="Arial" w:hAnsi="Arial" w:cs="Arial"/>
          <w:color w:val="000000"/>
          <w:sz w:val="24"/>
          <w:szCs w:val="24"/>
          <w:lang w:val="en-US"/>
        </w:rPr>
        <w:t>Technical</w:t>
      </w:r>
      <w:proofErr w:type="gramEnd"/>
      <w:r w:rsidRPr="00891D00">
        <w:rPr>
          <w:rFonts w:ascii="Arial" w:hAnsi="Arial" w:cs="Arial"/>
          <w:color w:val="000000"/>
          <w:sz w:val="24"/>
          <w:szCs w:val="24"/>
          <w:lang w:val="en-US"/>
        </w:rPr>
        <w:t xml:space="preserve"> specifications. Variants (alternatives to the model solution described in the tender specifications) are not allowed. The Contracting authority will disregard any variants described in a tender. </w:t>
      </w:r>
    </w:p>
    <w:p w14:paraId="30EF4C20" w14:textId="77777777" w:rsidR="00891D00" w:rsidRDefault="00891D00" w:rsidP="00891D00">
      <w:pPr>
        <w:autoSpaceDE w:val="0"/>
        <w:autoSpaceDN w:val="0"/>
        <w:adjustRightInd w:val="0"/>
        <w:spacing w:after="0" w:line="240" w:lineRule="auto"/>
        <w:jc w:val="both"/>
        <w:rPr>
          <w:rFonts w:ascii="Arial" w:hAnsi="Arial" w:cs="Arial"/>
          <w:color w:val="000000"/>
          <w:sz w:val="24"/>
          <w:szCs w:val="24"/>
          <w:lang w:val="en-US"/>
        </w:rPr>
      </w:pPr>
    </w:p>
    <w:p w14:paraId="571605A8" w14:textId="02E3D8D9" w:rsidR="00891D00" w:rsidRPr="00891D00" w:rsidRDefault="00E6044C" w:rsidP="00891D00">
      <w:pPr>
        <w:pStyle w:val="a4"/>
        <w:numPr>
          <w:ilvl w:val="1"/>
          <w:numId w:val="14"/>
        </w:numPr>
        <w:autoSpaceDE w:val="0"/>
        <w:autoSpaceDN w:val="0"/>
        <w:adjustRightInd w:val="0"/>
        <w:spacing w:after="0" w:line="240" w:lineRule="auto"/>
        <w:jc w:val="both"/>
        <w:rPr>
          <w:rFonts w:ascii="Arial" w:hAnsi="Arial" w:cs="Arial"/>
          <w:b/>
          <w:bCs/>
          <w:color w:val="000000"/>
          <w:sz w:val="24"/>
          <w:szCs w:val="24"/>
          <w:lang w:val="en-US"/>
        </w:rPr>
      </w:pPr>
      <w:r w:rsidRPr="00891D00">
        <w:rPr>
          <w:rFonts w:ascii="Arial" w:hAnsi="Arial" w:cs="Arial"/>
          <w:b/>
          <w:bCs/>
          <w:color w:val="000000"/>
          <w:sz w:val="24"/>
          <w:szCs w:val="24"/>
          <w:lang w:val="en-US"/>
        </w:rPr>
        <w:t xml:space="preserve">Place of performance </w:t>
      </w:r>
    </w:p>
    <w:p w14:paraId="36770EC6" w14:textId="77777777" w:rsidR="00891D00" w:rsidRDefault="00E6044C" w:rsidP="00891D00">
      <w:pPr>
        <w:autoSpaceDE w:val="0"/>
        <w:autoSpaceDN w:val="0"/>
        <w:adjustRightInd w:val="0"/>
        <w:spacing w:after="0" w:line="240" w:lineRule="auto"/>
        <w:jc w:val="both"/>
        <w:rPr>
          <w:rFonts w:ascii="Arial" w:hAnsi="Arial" w:cs="Arial"/>
          <w:color w:val="000000"/>
          <w:sz w:val="24"/>
          <w:szCs w:val="24"/>
          <w:lang w:val="en-US"/>
        </w:rPr>
      </w:pPr>
      <w:r w:rsidRPr="00891D00">
        <w:rPr>
          <w:rFonts w:ascii="Arial" w:hAnsi="Arial" w:cs="Arial"/>
          <w:color w:val="000000"/>
          <w:sz w:val="24"/>
          <w:szCs w:val="24"/>
          <w:lang w:val="en-US"/>
        </w:rPr>
        <w:lastRenderedPageBreak/>
        <w:t xml:space="preserve">The services will be performed at the following locations: the contractor's premises. </w:t>
      </w:r>
    </w:p>
    <w:p w14:paraId="6045331D" w14:textId="77777777" w:rsidR="00891D00" w:rsidRDefault="00891D00" w:rsidP="00891D00">
      <w:pPr>
        <w:autoSpaceDE w:val="0"/>
        <w:autoSpaceDN w:val="0"/>
        <w:adjustRightInd w:val="0"/>
        <w:spacing w:after="0" w:line="240" w:lineRule="auto"/>
        <w:jc w:val="both"/>
        <w:rPr>
          <w:rFonts w:ascii="Arial" w:hAnsi="Arial" w:cs="Arial"/>
          <w:color w:val="000000"/>
          <w:sz w:val="24"/>
          <w:szCs w:val="24"/>
          <w:lang w:val="en-US"/>
        </w:rPr>
      </w:pPr>
    </w:p>
    <w:p w14:paraId="39467817" w14:textId="5F79D07D" w:rsidR="00891D00" w:rsidRPr="00891D00" w:rsidRDefault="00E6044C" w:rsidP="00891D00">
      <w:pPr>
        <w:pStyle w:val="a4"/>
        <w:numPr>
          <w:ilvl w:val="1"/>
          <w:numId w:val="14"/>
        </w:numPr>
        <w:autoSpaceDE w:val="0"/>
        <w:autoSpaceDN w:val="0"/>
        <w:adjustRightInd w:val="0"/>
        <w:spacing w:after="0" w:line="240" w:lineRule="auto"/>
        <w:jc w:val="both"/>
        <w:rPr>
          <w:rFonts w:ascii="Arial" w:hAnsi="Arial" w:cs="Arial"/>
          <w:b/>
          <w:bCs/>
          <w:color w:val="000000"/>
          <w:sz w:val="24"/>
          <w:szCs w:val="24"/>
          <w:lang w:val="en-US"/>
        </w:rPr>
      </w:pPr>
      <w:r w:rsidRPr="00891D00">
        <w:rPr>
          <w:rFonts w:ascii="Arial" w:hAnsi="Arial" w:cs="Arial"/>
          <w:b/>
          <w:bCs/>
          <w:color w:val="000000"/>
          <w:sz w:val="24"/>
          <w:szCs w:val="24"/>
          <w:lang w:val="en-US"/>
        </w:rPr>
        <w:t xml:space="preserve">Nature of the contract: how will the contract be implemented? </w:t>
      </w:r>
    </w:p>
    <w:p w14:paraId="4787DB9C" w14:textId="77777777" w:rsidR="00891D00" w:rsidRDefault="00891D00" w:rsidP="00891D00">
      <w:pPr>
        <w:autoSpaceDE w:val="0"/>
        <w:autoSpaceDN w:val="0"/>
        <w:adjustRightInd w:val="0"/>
        <w:spacing w:after="0" w:line="240" w:lineRule="auto"/>
        <w:jc w:val="both"/>
        <w:rPr>
          <w:rFonts w:ascii="Arial" w:hAnsi="Arial" w:cs="Arial"/>
          <w:color w:val="000000"/>
          <w:sz w:val="24"/>
          <w:szCs w:val="24"/>
          <w:lang w:val="en-US"/>
        </w:rPr>
      </w:pPr>
    </w:p>
    <w:p w14:paraId="3250E2FF" w14:textId="77777777" w:rsidR="00891D00" w:rsidRDefault="00E6044C" w:rsidP="00891D00">
      <w:pPr>
        <w:autoSpaceDE w:val="0"/>
        <w:autoSpaceDN w:val="0"/>
        <w:adjustRightInd w:val="0"/>
        <w:spacing w:after="0" w:line="240" w:lineRule="auto"/>
        <w:jc w:val="both"/>
        <w:rPr>
          <w:rFonts w:ascii="Arial" w:hAnsi="Arial" w:cs="Arial"/>
          <w:color w:val="000000"/>
          <w:sz w:val="24"/>
          <w:szCs w:val="24"/>
          <w:lang w:val="en-US"/>
        </w:rPr>
      </w:pPr>
      <w:r w:rsidRPr="00891D00">
        <w:rPr>
          <w:rFonts w:ascii="Arial" w:hAnsi="Arial" w:cs="Arial"/>
          <w:color w:val="000000"/>
          <w:sz w:val="24"/>
          <w:szCs w:val="24"/>
          <w:lang w:val="en-US"/>
        </w:rPr>
        <w:t xml:space="preserve">The procedure will result in the conclusion of a direct contract. In direct contracts all the terms governing the provision of the services, supplies or works are defined at the outset. Once signed, they can be implemented directly without any further contract procedures. </w:t>
      </w:r>
    </w:p>
    <w:p w14:paraId="66DA8254" w14:textId="77777777" w:rsidR="00891D00" w:rsidRDefault="00891D00" w:rsidP="00891D00">
      <w:pPr>
        <w:autoSpaceDE w:val="0"/>
        <w:autoSpaceDN w:val="0"/>
        <w:adjustRightInd w:val="0"/>
        <w:spacing w:after="0" w:line="240" w:lineRule="auto"/>
        <w:jc w:val="both"/>
        <w:rPr>
          <w:rFonts w:ascii="Arial" w:hAnsi="Arial" w:cs="Arial"/>
          <w:color w:val="000000"/>
          <w:sz w:val="24"/>
          <w:szCs w:val="24"/>
          <w:lang w:val="en-US"/>
        </w:rPr>
      </w:pPr>
    </w:p>
    <w:p w14:paraId="35C7160E" w14:textId="5DCC52F1" w:rsidR="00891D00" w:rsidRDefault="00E6044C" w:rsidP="00891D00">
      <w:pPr>
        <w:autoSpaceDE w:val="0"/>
        <w:autoSpaceDN w:val="0"/>
        <w:adjustRightInd w:val="0"/>
        <w:spacing w:after="0" w:line="240" w:lineRule="auto"/>
        <w:jc w:val="both"/>
        <w:rPr>
          <w:rFonts w:ascii="Arial" w:hAnsi="Arial" w:cs="Arial"/>
          <w:color w:val="000000"/>
          <w:sz w:val="24"/>
          <w:szCs w:val="24"/>
          <w:lang w:val="en-US"/>
        </w:rPr>
      </w:pPr>
      <w:r w:rsidRPr="00891D00">
        <w:rPr>
          <w:rFonts w:ascii="Arial" w:hAnsi="Arial" w:cs="Arial"/>
          <w:color w:val="000000"/>
          <w:sz w:val="24"/>
          <w:szCs w:val="24"/>
          <w:lang w:val="en-US"/>
        </w:rPr>
        <w:t xml:space="preserve"> Tenderers need to take full account of the provisions of the draft contract as the latter will define and govern the contractual relationship(s) to be established between the Contracting authority and the successful tenderer(s). Special attention is to be paid to the provisions specifying the rights and obligations of the contractor, </w:t>
      </w:r>
      <w:proofErr w:type="gramStart"/>
      <w:r w:rsidRPr="00891D00">
        <w:rPr>
          <w:rFonts w:ascii="Arial" w:hAnsi="Arial" w:cs="Arial"/>
          <w:color w:val="000000"/>
          <w:sz w:val="24"/>
          <w:szCs w:val="24"/>
          <w:lang w:val="en-US"/>
        </w:rPr>
        <w:t>in particular those</w:t>
      </w:r>
      <w:proofErr w:type="gramEnd"/>
      <w:r w:rsidRPr="00891D00">
        <w:rPr>
          <w:rFonts w:ascii="Arial" w:hAnsi="Arial" w:cs="Arial"/>
          <w:color w:val="000000"/>
          <w:sz w:val="24"/>
          <w:szCs w:val="24"/>
          <w:lang w:val="en-US"/>
        </w:rPr>
        <w:t xml:space="preserve"> on payments, performance of the contract, confidentiality, and checks and audits.</w:t>
      </w:r>
    </w:p>
    <w:p w14:paraId="4280AF27" w14:textId="77777777" w:rsidR="00891D00" w:rsidRDefault="00891D00" w:rsidP="00891D00">
      <w:pPr>
        <w:autoSpaceDE w:val="0"/>
        <w:autoSpaceDN w:val="0"/>
        <w:adjustRightInd w:val="0"/>
        <w:spacing w:after="0" w:line="240" w:lineRule="auto"/>
        <w:jc w:val="both"/>
        <w:rPr>
          <w:rFonts w:ascii="Arial" w:hAnsi="Arial" w:cs="Arial"/>
          <w:color w:val="000000"/>
          <w:sz w:val="24"/>
          <w:szCs w:val="24"/>
          <w:lang w:val="en-US"/>
        </w:rPr>
      </w:pPr>
    </w:p>
    <w:p w14:paraId="3D43449F" w14:textId="58AC687E" w:rsidR="00891D00" w:rsidRPr="00891D00" w:rsidRDefault="00E6044C" w:rsidP="00891D00">
      <w:pPr>
        <w:pStyle w:val="a4"/>
        <w:numPr>
          <w:ilvl w:val="1"/>
          <w:numId w:val="14"/>
        </w:numPr>
        <w:autoSpaceDE w:val="0"/>
        <w:autoSpaceDN w:val="0"/>
        <w:adjustRightInd w:val="0"/>
        <w:spacing w:after="0" w:line="240" w:lineRule="auto"/>
        <w:jc w:val="both"/>
        <w:rPr>
          <w:rFonts w:ascii="Arial" w:hAnsi="Arial" w:cs="Arial"/>
          <w:b/>
          <w:bCs/>
          <w:color w:val="000000"/>
          <w:sz w:val="24"/>
          <w:szCs w:val="24"/>
          <w:lang w:val="en-US"/>
        </w:rPr>
      </w:pPr>
      <w:r w:rsidRPr="00891D00">
        <w:rPr>
          <w:rFonts w:ascii="Arial" w:hAnsi="Arial" w:cs="Arial"/>
          <w:b/>
          <w:bCs/>
          <w:color w:val="000000"/>
          <w:sz w:val="24"/>
          <w:szCs w:val="24"/>
          <w:lang w:val="en-US"/>
        </w:rPr>
        <w:t xml:space="preserve">Volume and value of the contract </w:t>
      </w:r>
    </w:p>
    <w:p w14:paraId="0A895B7F" w14:textId="77777777" w:rsidR="00891D00" w:rsidRDefault="00891D00" w:rsidP="00891D00">
      <w:pPr>
        <w:autoSpaceDE w:val="0"/>
        <w:autoSpaceDN w:val="0"/>
        <w:adjustRightInd w:val="0"/>
        <w:spacing w:after="0" w:line="240" w:lineRule="auto"/>
        <w:jc w:val="both"/>
        <w:rPr>
          <w:rFonts w:ascii="Arial" w:hAnsi="Arial" w:cs="Arial"/>
          <w:color w:val="000000"/>
          <w:sz w:val="24"/>
          <w:szCs w:val="24"/>
          <w:lang w:val="en-US"/>
        </w:rPr>
      </w:pPr>
    </w:p>
    <w:p w14:paraId="5BB355FD" w14:textId="77777777" w:rsidR="00764168" w:rsidRDefault="00E6044C" w:rsidP="00764168">
      <w:pPr>
        <w:autoSpaceDE w:val="0"/>
        <w:autoSpaceDN w:val="0"/>
        <w:adjustRightInd w:val="0"/>
        <w:spacing w:after="0" w:line="240" w:lineRule="auto"/>
        <w:jc w:val="both"/>
        <w:rPr>
          <w:rFonts w:ascii="Arial" w:hAnsi="Arial" w:cs="Arial"/>
          <w:color w:val="000000"/>
          <w:sz w:val="24"/>
          <w:szCs w:val="24"/>
          <w:lang w:val="en-US"/>
        </w:rPr>
      </w:pPr>
      <w:r w:rsidRPr="00891D00">
        <w:rPr>
          <w:rFonts w:ascii="Arial" w:hAnsi="Arial" w:cs="Arial"/>
          <w:color w:val="000000"/>
          <w:sz w:val="24"/>
          <w:szCs w:val="24"/>
          <w:lang w:val="en-US"/>
        </w:rPr>
        <w:t>The estimated total amount of all purchases under this contract is</w:t>
      </w:r>
      <w:r w:rsidR="00764168">
        <w:rPr>
          <w:rFonts w:ascii="Arial" w:hAnsi="Arial" w:cs="Arial"/>
          <w:color w:val="000000"/>
          <w:sz w:val="24"/>
          <w:szCs w:val="24"/>
          <w:lang w:val="en-US"/>
        </w:rPr>
        <w:t xml:space="preserve"> 155.000 </w:t>
      </w:r>
      <w:r w:rsidR="00764168" w:rsidRPr="00C73238">
        <w:rPr>
          <w:rFonts w:ascii="Arial" w:hAnsi="Arial" w:cs="Arial"/>
          <w:color w:val="000000"/>
          <w:sz w:val="24"/>
          <w:szCs w:val="24"/>
          <w:lang w:val="en-US"/>
        </w:rPr>
        <w:t>€</w:t>
      </w:r>
      <w:r w:rsidR="00764168">
        <w:rPr>
          <w:rFonts w:ascii="Arial" w:hAnsi="Arial" w:cs="Arial"/>
          <w:color w:val="000000"/>
          <w:sz w:val="24"/>
          <w:szCs w:val="24"/>
          <w:lang w:val="en-US"/>
        </w:rPr>
        <w:t xml:space="preserve"> (125.000 </w:t>
      </w:r>
      <w:r w:rsidR="00764168" w:rsidRPr="00C73238">
        <w:rPr>
          <w:rFonts w:ascii="Arial" w:hAnsi="Arial" w:cs="Arial"/>
          <w:color w:val="000000"/>
          <w:sz w:val="24"/>
          <w:szCs w:val="24"/>
          <w:lang w:val="en-US"/>
        </w:rPr>
        <w:t>€</w:t>
      </w:r>
      <w:r w:rsidR="00764168">
        <w:rPr>
          <w:rFonts w:ascii="Arial" w:hAnsi="Arial" w:cs="Arial"/>
          <w:color w:val="000000"/>
          <w:sz w:val="24"/>
          <w:szCs w:val="24"/>
          <w:lang w:val="en-US"/>
        </w:rPr>
        <w:t xml:space="preserve"> Estimated VAT (24%)</w:t>
      </w:r>
      <w:r w:rsidR="00764168" w:rsidRPr="00C73238">
        <w:rPr>
          <w:rFonts w:ascii="Arial" w:hAnsi="Arial" w:cs="Arial"/>
          <w:color w:val="000000"/>
          <w:sz w:val="24"/>
          <w:szCs w:val="24"/>
          <w:lang w:val="en-US"/>
        </w:rPr>
        <w:t>30.000 €</w:t>
      </w:r>
      <w:r w:rsidR="00764168">
        <w:rPr>
          <w:rFonts w:ascii="Arial" w:hAnsi="Arial" w:cs="Arial"/>
          <w:color w:val="000000"/>
          <w:sz w:val="24"/>
          <w:szCs w:val="24"/>
          <w:lang w:val="en-US"/>
        </w:rPr>
        <w:t>)</w:t>
      </w:r>
      <w:r w:rsidRPr="00891D00">
        <w:rPr>
          <w:rFonts w:ascii="Arial" w:hAnsi="Arial" w:cs="Arial"/>
          <w:color w:val="000000"/>
          <w:sz w:val="24"/>
          <w:szCs w:val="24"/>
          <w:lang w:val="en-US"/>
        </w:rPr>
        <w:t xml:space="preserve">. The services to be purchased over the total duration of the contract are specified in the </w:t>
      </w:r>
      <w:proofErr w:type="gramStart"/>
      <w:r w:rsidRPr="00891D00">
        <w:rPr>
          <w:rFonts w:ascii="Arial" w:hAnsi="Arial" w:cs="Arial"/>
          <w:color w:val="000000"/>
          <w:sz w:val="24"/>
          <w:szCs w:val="24"/>
          <w:lang w:val="en-US"/>
        </w:rPr>
        <w:t>Technical</w:t>
      </w:r>
      <w:proofErr w:type="gramEnd"/>
      <w:r w:rsidRPr="00891D00">
        <w:rPr>
          <w:rFonts w:ascii="Arial" w:hAnsi="Arial" w:cs="Arial"/>
          <w:color w:val="000000"/>
          <w:sz w:val="24"/>
          <w:szCs w:val="24"/>
          <w:lang w:val="en-US"/>
        </w:rPr>
        <w:t xml:space="preserve"> specifications document (Tender specifications – part </w:t>
      </w:r>
      <w:r w:rsidR="00764168" w:rsidRPr="00764168">
        <w:rPr>
          <w:rFonts w:ascii="Arial" w:hAnsi="Arial" w:cs="Arial"/>
          <w:color w:val="000000"/>
          <w:sz w:val="24"/>
          <w:szCs w:val="24"/>
          <w:lang w:val="en-US"/>
        </w:rPr>
        <w:t>B</w:t>
      </w:r>
      <w:r w:rsidRPr="00891D00">
        <w:rPr>
          <w:rFonts w:ascii="Arial" w:hAnsi="Arial" w:cs="Arial"/>
          <w:color w:val="000000"/>
          <w:sz w:val="24"/>
          <w:szCs w:val="24"/>
          <w:lang w:val="en-US"/>
        </w:rPr>
        <w:t xml:space="preserve">). </w:t>
      </w:r>
    </w:p>
    <w:p w14:paraId="1B3CCA4B" w14:textId="77777777" w:rsidR="00764168" w:rsidRPr="00764168" w:rsidRDefault="00764168" w:rsidP="00764168">
      <w:pPr>
        <w:pStyle w:val="a4"/>
        <w:autoSpaceDE w:val="0"/>
        <w:autoSpaceDN w:val="0"/>
        <w:adjustRightInd w:val="0"/>
        <w:rPr>
          <w:rFonts w:ascii="Arial" w:hAnsi="Arial" w:cs="Arial"/>
          <w:color w:val="000000"/>
          <w:sz w:val="24"/>
          <w:szCs w:val="24"/>
          <w:lang w:val="en-US"/>
        </w:rPr>
      </w:pPr>
    </w:p>
    <w:p w14:paraId="566BA7CD" w14:textId="610F18F1" w:rsidR="00764168" w:rsidRPr="00764168" w:rsidRDefault="00E6044C" w:rsidP="00764168">
      <w:pPr>
        <w:pStyle w:val="a4"/>
        <w:numPr>
          <w:ilvl w:val="1"/>
          <w:numId w:val="14"/>
        </w:numPr>
        <w:autoSpaceDE w:val="0"/>
        <w:autoSpaceDN w:val="0"/>
        <w:adjustRightInd w:val="0"/>
        <w:rPr>
          <w:rFonts w:ascii="Arial" w:hAnsi="Arial" w:cs="Arial"/>
          <w:color w:val="000000"/>
          <w:sz w:val="24"/>
          <w:szCs w:val="24"/>
          <w:lang w:val="en-US"/>
        </w:rPr>
      </w:pPr>
      <w:r w:rsidRPr="00764168">
        <w:rPr>
          <w:rFonts w:ascii="Arial" w:hAnsi="Arial" w:cs="Arial"/>
          <w:b/>
          <w:bCs/>
          <w:color w:val="000000"/>
          <w:sz w:val="24"/>
          <w:szCs w:val="24"/>
          <w:lang w:val="en-US"/>
        </w:rPr>
        <w:t>Duration of the contract</w:t>
      </w:r>
      <w:r w:rsidRPr="00764168">
        <w:rPr>
          <w:rFonts w:ascii="Arial" w:hAnsi="Arial" w:cs="Arial"/>
          <w:color w:val="000000"/>
          <w:sz w:val="24"/>
          <w:szCs w:val="24"/>
          <w:lang w:val="en-US"/>
        </w:rPr>
        <w:t xml:space="preserve"> </w:t>
      </w:r>
    </w:p>
    <w:p w14:paraId="2CDCF1C6" w14:textId="77777777" w:rsidR="00764168" w:rsidRDefault="00E6044C" w:rsidP="00764168">
      <w:pPr>
        <w:autoSpaceDE w:val="0"/>
        <w:autoSpaceDN w:val="0"/>
        <w:adjustRightInd w:val="0"/>
        <w:spacing w:after="0" w:line="240" w:lineRule="auto"/>
        <w:jc w:val="both"/>
        <w:rPr>
          <w:rFonts w:ascii="Arial" w:hAnsi="Arial" w:cs="Arial"/>
          <w:color w:val="000000"/>
          <w:sz w:val="24"/>
          <w:szCs w:val="24"/>
          <w:lang w:val="en-US"/>
        </w:rPr>
      </w:pPr>
      <w:r w:rsidRPr="00764168">
        <w:rPr>
          <w:rFonts w:ascii="Arial" w:hAnsi="Arial" w:cs="Arial"/>
          <w:color w:val="000000"/>
          <w:sz w:val="24"/>
          <w:szCs w:val="24"/>
          <w:lang w:val="en-US"/>
        </w:rPr>
        <w:t xml:space="preserve">The contract resulting from the award of this call for tenders will be concluded for at most </w:t>
      </w:r>
      <w:r w:rsidR="00764168">
        <w:rPr>
          <w:rFonts w:ascii="Arial" w:hAnsi="Arial" w:cs="Arial"/>
          <w:color w:val="000000"/>
          <w:sz w:val="24"/>
          <w:szCs w:val="24"/>
          <w:lang w:val="en-US"/>
        </w:rPr>
        <w:t xml:space="preserve">9 </w:t>
      </w:r>
      <w:r w:rsidRPr="00764168">
        <w:rPr>
          <w:rFonts w:ascii="Arial" w:hAnsi="Arial" w:cs="Arial"/>
          <w:color w:val="000000"/>
          <w:sz w:val="24"/>
          <w:szCs w:val="24"/>
          <w:lang w:val="en-US"/>
        </w:rPr>
        <w:t xml:space="preserve">months. The details of the initial contract duration and possible renewals are set out in Article I.3 of the draft contract. </w:t>
      </w:r>
    </w:p>
    <w:p w14:paraId="7A954A59" w14:textId="77777777" w:rsidR="00764168" w:rsidRDefault="00764168" w:rsidP="00764168">
      <w:pPr>
        <w:pStyle w:val="a4"/>
        <w:autoSpaceDE w:val="0"/>
        <w:autoSpaceDN w:val="0"/>
        <w:adjustRightInd w:val="0"/>
        <w:rPr>
          <w:rFonts w:ascii="Arial" w:hAnsi="Arial" w:cs="Arial"/>
          <w:b/>
          <w:bCs/>
          <w:color w:val="000000"/>
          <w:sz w:val="24"/>
          <w:szCs w:val="24"/>
          <w:lang w:val="en-US"/>
        </w:rPr>
      </w:pPr>
    </w:p>
    <w:p w14:paraId="704DBAE6" w14:textId="46BA77DE" w:rsidR="00764168" w:rsidRPr="00764168" w:rsidRDefault="00E6044C" w:rsidP="00764168">
      <w:pPr>
        <w:pStyle w:val="a4"/>
        <w:numPr>
          <w:ilvl w:val="1"/>
          <w:numId w:val="14"/>
        </w:numPr>
        <w:autoSpaceDE w:val="0"/>
        <w:autoSpaceDN w:val="0"/>
        <w:adjustRightInd w:val="0"/>
        <w:rPr>
          <w:rFonts w:ascii="Arial" w:hAnsi="Arial" w:cs="Arial"/>
          <w:b/>
          <w:bCs/>
          <w:color w:val="000000"/>
          <w:sz w:val="24"/>
          <w:szCs w:val="24"/>
          <w:lang w:val="en-US"/>
        </w:rPr>
      </w:pPr>
      <w:r w:rsidRPr="00764168">
        <w:rPr>
          <w:rFonts w:ascii="Arial" w:hAnsi="Arial" w:cs="Arial"/>
          <w:b/>
          <w:bCs/>
          <w:color w:val="000000"/>
          <w:sz w:val="24"/>
          <w:szCs w:val="24"/>
          <w:lang w:val="en-US"/>
        </w:rPr>
        <w:t xml:space="preserve">Electronic exchange system </w:t>
      </w:r>
    </w:p>
    <w:p w14:paraId="69147C89" w14:textId="63940AA2" w:rsidR="00503883" w:rsidRDefault="00E6044C" w:rsidP="00764168">
      <w:pPr>
        <w:autoSpaceDE w:val="0"/>
        <w:autoSpaceDN w:val="0"/>
        <w:adjustRightInd w:val="0"/>
        <w:spacing w:after="0" w:line="240" w:lineRule="auto"/>
        <w:jc w:val="both"/>
        <w:rPr>
          <w:rFonts w:ascii="Arial" w:hAnsi="Arial" w:cs="Arial"/>
          <w:color w:val="000000"/>
          <w:sz w:val="24"/>
          <w:szCs w:val="24"/>
          <w:lang w:val="en-US"/>
        </w:rPr>
      </w:pPr>
      <w:r w:rsidRPr="00764168">
        <w:rPr>
          <w:rFonts w:ascii="Arial" w:hAnsi="Arial" w:cs="Arial"/>
          <w:color w:val="000000"/>
          <w:sz w:val="24"/>
          <w:szCs w:val="24"/>
          <w:lang w:val="en-US"/>
        </w:rPr>
        <w:t>For all exchanges with the contractor during the implementation of the</w:t>
      </w:r>
      <w:r w:rsidR="00764168">
        <w:rPr>
          <w:rFonts w:ascii="Arial" w:hAnsi="Arial" w:cs="Arial"/>
          <w:color w:val="000000"/>
          <w:sz w:val="24"/>
          <w:szCs w:val="24"/>
          <w:lang w:val="en-US"/>
        </w:rPr>
        <w:t xml:space="preserve"> </w:t>
      </w:r>
      <w:r w:rsidRPr="00764168">
        <w:rPr>
          <w:rFonts w:ascii="Arial" w:hAnsi="Arial" w:cs="Arial"/>
          <w:color w:val="000000"/>
          <w:sz w:val="24"/>
          <w:szCs w:val="24"/>
          <w:lang w:val="en-US"/>
        </w:rPr>
        <w:t xml:space="preserve">contract as well as for future possible subsequent proceedings for the purposes of EDES (European Union's Early Detection and Exclusion System) the Contracting authority may use an electronic exchange system meeting the requirements of Article 148 of Regulation (EU, Euratom) 2018/1046 of the European Parliament and of the Council of 18 July 2018 on the financial rules applicable to the general budget of the Union </w:t>
      </w:r>
      <w:proofErr w:type="gramStart"/>
      <w:r w:rsidRPr="00764168">
        <w:rPr>
          <w:rFonts w:ascii="Arial" w:hAnsi="Arial" w:cs="Arial"/>
          <w:color w:val="000000"/>
          <w:sz w:val="24"/>
          <w:szCs w:val="24"/>
          <w:lang w:val="en-US"/>
        </w:rPr>
        <w:t>1 .</w:t>
      </w:r>
      <w:proofErr w:type="gramEnd"/>
      <w:r w:rsidRPr="00764168">
        <w:rPr>
          <w:rFonts w:ascii="Arial" w:hAnsi="Arial" w:cs="Arial"/>
          <w:color w:val="000000"/>
          <w:sz w:val="24"/>
          <w:szCs w:val="24"/>
          <w:lang w:val="en-US"/>
        </w:rPr>
        <w:t xml:space="preserve"> At the request of the Contracting authority the use of such a system shall become mandatory for the contractor(s) at no additional cost for the Contracting authority. Details on specifications, access, </w:t>
      </w:r>
      <w:proofErr w:type="gramStart"/>
      <w:r w:rsidRPr="00764168">
        <w:rPr>
          <w:rFonts w:ascii="Arial" w:hAnsi="Arial" w:cs="Arial"/>
          <w:color w:val="000000"/>
          <w:sz w:val="24"/>
          <w:szCs w:val="24"/>
          <w:lang w:val="en-US"/>
        </w:rPr>
        <w:t>terms</w:t>
      </w:r>
      <w:proofErr w:type="gramEnd"/>
      <w:r w:rsidRPr="00764168">
        <w:rPr>
          <w:rFonts w:ascii="Arial" w:hAnsi="Arial" w:cs="Arial"/>
          <w:color w:val="000000"/>
          <w:sz w:val="24"/>
          <w:szCs w:val="24"/>
          <w:lang w:val="en-US"/>
        </w:rPr>
        <w:t xml:space="preserve"> and conditions of use will be provided in advance</w:t>
      </w:r>
      <w:r w:rsidR="00C82307">
        <w:rPr>
          <w:rFonts w:ascii="Arial" w:hAnsi="Arial" w:cs="Arial"/>
          <w:color w:val="000000"/>
          <w:sz w:val="24"/>
          <w:szCs w:val="24"/>
          <w:lang w:val="en-US"/>
        </w:rPr>
        <w:t>.</w:t>
      </w:r>
    </w:p>
    <w:p w14:paraId="4168C803" w14:textId="6BCDE8CA" w:rsidR="00C82307" w:rsidRDefault="00C82307" w:rsidP="00764168">
      <w:pPr>
        <w:autoSpaceDE w:val="0"/>
        <w:autoSpaceDN w:val="0"/>
        <w:adjustRightInd w:val="0"/>
        <w:spacing w:after="0" w:line="240" w:lineRule="auto"/>
        <w:jc w:val="both"/>
        <w:rPr>
          <w:rFonts w:ascii="Arial" w:hAnsi="Arial" w:cs="Arial"/>
          <w:color w:val="000000"/>
          <w:sz w:val="24"/>
          <w:szCs w:val="24"/>
          <w:lang w:val="en-US"/>
        </w:rPr>
      </w:pPr>
    </w:p>
    <w:p w14:paraId="55687515" w14:textId="23608F75" w:rsidR="00C82307" w:rsidRDefault="00C82307" w:rsidP="00764168">
      <w:pPr>
        <w:autoSpaceDE w:val="0"/>
        <w:autoSpaceDN w:val="0"/>
        <w:adjustRightInd w:val="0"/>
        <w:spacing w:after="0" w:line="240" w:lineRule="auto"/>
        <w:jc w:val="both"/>
        <w:rPr>
          <w:rFonts w:ascii="Arial" w:hAnsi="Arial" w:cs="Arial"/>
          <w:color w:val="000000"/>
          <w:sz w:val="24"/>
          <w:szCs w:val="24"/>
          <w:lang w:val="en-US"/>
        </w:rPr>
      </w:pPr>
    </w:p>
    <w:p w14:paraId="4A6C3366" w14:textId="6786DEC2" w:rsidR="00C82307" w:rsidRDefault="00C82307" w:rsidP="00764168">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br w:type="page"/>
      </w:r>
    </w:p>
    <w:p w14:paraId="3C1C9BC2" w14:textId="77777777" w:rsidR="00C82307" w:rsidRPr="00764168" w:rsidRDefault="00C82307" w:rsidP="00764168">
      <w:pPr>
        <w:autoSpaceDE w:val="0"/>
        <w:autoSpaceDN w:val="0"/>
        <w:adjustRightInd w:val="0"/>
        <w:spacing w:after="0" w:line="240" w:lineRule="auto"/>
        <w:jc w:val="both"/>
        <w:rPr>
          <w:rFonts w:ascii="Arial" w:hAnsi="Arial" w:cs="Arial"/>
          <w:color w:val="000000"/>
          <w:sz w:val="24"/>
          <w:szCs w:val="24"/>
          <w:lang w:val="en-US"/>
        </w:rPr>
      </w:pPr>
    </w:p>
    <w:p w14:paraId="04FF529B" w14:textId="595DD8BB" w:rsidR="00C82307" w:rsidRPr="00C82307" w:rsidRDefault="00C82307" w:rsidP="00C82307">
      <w:pPr>
        <w:pStyle w:val="a4"/>
        <w:numPr>
          <w:ilvl w:val="0"/>
          <w:numId w:val="14"/>
        </w:numPr>
        <w:autoSpaceDE w:val="0"/>
        <w:autoSpaceDN w:val="0"/>
        <w:adjustRightInd w:val="0"/>
        <w:spacing w:after="0" w:line="240" w:lineRule="auto"/>
        <w:rPr>
          <w:rFonts w:ascii="Arial" w:hAnsi="Arial" w:cs="Arial"/>
          <w:b/>
          <w:bCs/>
          <w:color w:val="000000"/>
          <w:sz w:val="24"/>
          <w:szCs w:val="24"/>
          <w:lang w:val="en-US"/>
        </w:rPr>
      </w:pPr>
      <w:r w:rsidRPr="00C82307">
        <w:rPr>
          <w:rFonts w:ascii="Arial" w:hAnsi="Arial" w:cs="Arial"/>
          <w:b/>
          <w:bCs/>
          <w:color w:val="000000"/>
          <w:sz w:val="24"/>
          <w:szCs w:val="24"/>
          <w:lang w:val="en-US"/>
        </w:rPr>
        <w:t xml:space="preserve">GENERAL INFORMATION ON TENDERING </w:t>
      </w:r>
    </w:p>
    <w:p w14:paraId="266059B2" w14:textId="77777777" w:rsidR="00C82307" w:rsidRPr="00C82307" w:rsidRDefault="00C82307" w:rsidP="00C82307">
      <w:pPr>
        <w:pStyle w:val="a4"/>
        <w:autoSpaceDE w:val="0"/>
        <w:autoSpaceDN w:val="0"/>
        <w:adjustRightInd w:val="0"/>
        <w:spacing w:after="0" w:line="240" w:lineRule="auto"/>
        <w:ind w:left="390"/>
        <w:rPr>
          <w:rFonts w:ascii="Arial" w:hAnsi="Arial" w:cs="Arial"/>
          <w:b/>
          <w:bCs/>
          <w:color w:val="000000"/>
          <w:sz w:val="24"/>
          <w:szCs w:val="24"/>
          <w:lang w:val="en-US"/>
        </w:rPr>
      </w:pPr>
    </w:p>
    <w:p w14:paraId="2C844ADA" w14:textId="6A3853A0" w:rsidR="00C82307" w:rsidRPr="00C82307" w:rsidRDefault="00C82307" w:rsidP="00C82307">
      <w:pPr>
        <w:pStyle w:val="a4"/>
        <w:numPr>
          <w:ilvl w:val="1"/>
          <w:numId w:val="14"/>
        </w:numPr>
        <w:autoSpaceDE w:val="0"/>
        <w:autoSpaceDN w:val="0"/>
        <w:adjustRightInd w:val="0"/>
        <w:spacing w:after="0" w:line="240" w:lineRule="auto"/>
        <w:rPr>
          <w:rFonts w:ascii="Arial" w:hAnsi="Arial" w:cs="Arial"/>
          <w:color w:val="000000"/>
          <w:sz w:val="24"/>
          <w:szCs w:val="24"/>
          <w:lang w:val="en-US"/>
        </w:rPr>
      </w:pPr>
      <w:r w:rsidRPr="00C82307">
        <w:rPr>
          <w:rFonts w:ascii="Arial" w:hAnsi="Arial" w:cs="Arial"/>
          <w:b/>
          <w:bCs/>
          <w:color w:val="000000"/>
          <w:sz w:val="24"/>
          <w:szCs w:val="24"/>
          <w:lang w:val="en-US"/>
        </w:rPr>
        <w:t>Legal basis: what are the rules?</w:t>
      </w:r>
      <w:r w:rsidRPr="00C82307">
        <w:rPr>
          <w:rFonts w:ascii="Arial" w:hAnsi="Arial" w:cs="Arial"/>
          <w:color w:val="000000"/>
          <w:sz w:val="24"/>
          <w:szCs w:val="24"/>
          <w:lang w:val="en-US"/>
        </w:rPr>
        <w:t xml:space="preserve"> </w:t>
      </w:r>
    </w:p>
    <w:p w14:paraId="2A13AE03" w14:textId="77777777" w:rsidR="00C82307" w:rsidRDefault="00C82307" w:rsidP="00C82307">
      <w:pPr>
        <w:autoSpaceDE w:val="0"/>
        <w:autoSpaceDN w:val="0"/>
        <w:adjustRightInd w:val="0"/>
        <w:spacing w:after="0" w:line="240" w:lineRule="auto"/>
        <w:rPr>
          <w:rFonts w:ascii="Arial" w:hAnsi="Arial" w:cs="Arial"/>
          <w:color w:val="000000"/>
          <w:sz w:val="24"/>
          <w:szCs w:val="24"/>
          <w:lang w:val="en-US"/>
        </w:rPr>
      </w:pPr>
    </w:p>
    <w:p w14:paraId="0D4BC705" w14:textId="45277AB1" w:rsidR="00C82307" w:rsidRDefault="00C82307" w:rsidP="00C82307">
      <w:pPr>
        <w:autoSpaceDE w:val="0"/>
        <w:autoSpaceDN w:val="0"/>
        <w:adjustRightInd w:val="0"/>
        <w:spacing w:after="0" w:line="240" w:lineRule="auto"/>
        <w:jc w:val="both"/>
        <w:rPr>
          <w:rFonts w:ascii="Arial" w:hAnsi="Arial" w:cs="Arial"/>
          <w:color w:val="000000"/>
          <w:sz w:val="24"/>
          <w:szCs w:val="24"/>
          <w:lang w:val="en-US"/>
        </w:rPr>
      </w:pPr>
      <w:r w:rsidRPr="00C82307">
        <w:rPr>
          <w:rFonts w:ascii="Arial" w:hAnsi="Arial" w:cs="Arial"/>
          <w:color w:val="000000"/>
          <w:sz w:val="24"/>
          <w:szCs w:val="24"/>
          <w:lang w:val="en-US"/>
        </w:rPr>
        <w:t xml:space="preserve">This call for tenders is governed by the provisions of Regulation (EU, Euratom) </w:t>
      </w:r>
      <w:r w:rsidR="003233D7" w:rsidRPr="003233D7">
        <w:rPr>
          <w:rFonts w:ascii="Arial" w:hAnsi="Arial" w:cs="Arial"/>
          <w:color w:val="000000"/>
          <w:sz w:val="24"/>
          <w:szCs w:val="24"/>
          <w:lang w:val="en-US"/>
        </w:rPr>
        <w:t>2014/24/ ΕΕ and 2014/25/ΕΕ</w:t>
      </w:r>
      <w:r w:rsidR="003233D7" w:rsidRPr="00C82307">
        <w:rPr>
          <w:rFonts w:ascii="Arial" w:hAnsi="Arial" w:cs="Arial"/>
          <w:color w:val="000000"/>
          <w:sz w:val="24"/>
          <w:szCs w:val="24"/>
          <w:lang w:val="en-US"/>
        </w:rPr>
        <w:t xml:space="preserve"> </w:t>
      </w:r>
      <w:r w:rsidRPr="00C82307">
        <w:rPr>
          <w:rFonts w:ascii="Arial" w:hAnsi="Arial" w:cs="Arial"/>
          <w:color w:val="000000"/>
          <w:sz w:val="24"/>
          <w:szCs w:val="24"/>
          <w:lang w:val="en-US"/>
        </w:rPr>
        <w:t xml:space="preserve">of the European </w:t>
      </w:r>
      <w:r w:rsidR="003233D7">
        <w:rPr>
          <w:rFonts w:ascii="Arial" w:hAnsi="Arial" w:cs="Arial"/>
          <w:color w:val="000000"/>
          <w:sz w:val="24"/>
          <w:szCs w:val="24"/>
          <w:lang w:val="en-US"/>
        </w:rPr>
        <w:t>Commission.</w:t>
      </w:r>
      <w:r w:rsidRPr="00C82307">
        <w:rPr>
          <w:rFonts w:ascii="Arial" w:hAnsi="Arial" w:cs="Arial"/>
          <w:color w:val="000000"/>
          <w:sz w:val="24"/>
          <w:szCs w:val="24"/>
          <w:lang w:val="en-US"/>
        </w:rPr>
        <w:t xml:space="preserve"> </w:t>
      </w:r>
    </w:p>
    <w:p w14:paraId="1EDA45A4" w14:textId="77777777" w:rsidR="005B6560" w:rsidRDefault="00C82307" w:rsidP="00C82307">
      <w:pPr>
        <w:autoSpaceDE w:val="0"/>
        <w:autoSpaceDN w:val="0"/>
        <w:adjustRightInd w:val="0"/>
        <w:spacing w:after="0" w:line="240" w:lineRule="auto"/>
        <w:jc w:val="both"/>
        <w:rPr>
          <w:rFonts w:ascii="Arial" w:hAnsi="Arial" w:cs="Arial"/>
          <w:color w:val="000000"/>
          <w:sz w:val="24"/>
          <w:szCs w:val="24"/>
          <w:lang w:val="en-US"/>
        </w:rPr>
      </w:pPr>
      <w:r w:rsidRPr="00C82307">
        <w:rPr>
          <w:rFonts w:ascii="Arial" w:hAnsi="Arial" w:cs="Arial"/>
          <w:color w:val="000000"/>
          <w:sz w:val="24"/>
          <w:szCs w:val="24"/>
          <w:lang w:val="en-US"/>
        </w:rPr>
        <w:t xml:space="preserve"> </w:t>
      </w:r>
    </w:p>
    <w:p w14:paraId="47A289FF" w14:textId="73B917FD" w:rsidR="00C82307" w:rsidRDefault="00C82307" w:rsidP="00C82307">
      <w:pPr>
        <w:autoSpaceDE w:val="0"/>
        <w:autoSpaceDN w:val="0"/>
        <w:adjustRightInd w:val="0"/>
        <w:spacing w:after="0" w:line="240" w:lineRule="auto"/>
        <w:jc w:val="both"/>
        <w:rPr>
          <w:rFonts w:ascii="Arial" w:hAnsi="Arial" w:cs="Arial"/>
          <w:color w:val="000000"/>
          <w:sz w:val="24"/>
          <w:szCs w:val="24"/>
          <w:lang w:val="en-US"/>
        </w:rPr>
      </w:pPr>
      <w:r w:rsidRPr="00C82307">
        <w:rPr>
          <w:rFonts w:ascii="Arial" w:hAnsi="Arial" w:cs="Arial"/>
          <w:color w:val="000000"/>
          <w:sz w:val="24"/>
          <w:szCs w:val="24"/>
          <w:lang w:val="en-US"/>
        </w:rPr>
        <w:t xml:space="preserve">The Contracting authority has chosen to award the contract resulting from this call for tenders through an open procedure pursuant to Article 164(1) (a) of the Financial Regulation. In an open procedure any interested economic operator (any natural or legal person who offers to supply products, provide </w:t>
      </w:r>
      <w:proofErr w:type="gramStart"/>
      <w:r w:rsidRPr="00C82307">
        <w:rPr>
          <w:rFonts w:ascii="Arial" w:hAnsi="Arial" w:cs="Arial"/>
          <w:color w:val="000000"/>
          <w:sz w:val="24"/>
          <w:szCs w:val="24"/>
          <w:lang w:val="en-US"/>
        </w:rPr>
        <w:t>services</w:t>
      </w:r>
      <w:proofErr w:type="gramEnd"/>
      <w:r w:rsidRPr="00C82307">
        <w:rPr>
          <w:rFonts w:ascii="Arial" w:hAnsi="Arial" w:cs="Arial"/>
          <w:color w:val="000000"/>
          <w:sz w:val="24"/>
          <w:szCs w:val="24"/>
          <w:lang w:val="en-US"/>
        </w:rPr>
        <w:t xml:space="preserve"> or execute works) may submit a tender. </w:t>
      </w:r>
    </w:p>
    <w:p w14:paraId="08AB7A05" w14:textId="77777777" w:rsidR="00C82307" w:rsidRDefault="00C82307" w:rsidP="00C82307">
      <w:pPr>
        <w:autoSpaceDE w:val="0"/>
        <w:autoSpaceDN w:val="0"/>
        <w:adjustRightInd w:val="0"/>
        <w:spacing w:after="0" w:line="240" w:lineRule="auto"/>
        <w:jc w:val="both"/>
        <w:rPr>
          <w:rFonts w:ascii="Arial" w:hAnsi="Arial" w:cs="Arial"/>
          <w:color w:val="000000"/>
          <w:sz w:val="24"/>
          <w:szCs w:val="24"/>
          <w:lang w:val="en-US"/>
        </w:rPr>
      </w:pPr>
    </w:p>
    <w:p w14:paraId="596E9AB0" w14:textId="03313466" w:rsidR="00C82307" w:rsidRPr="00C82307" w:rsidRDefault="00C82307" w:rsidP="00C82307">
      <w:pPr>
        <w:pStyle w:val="a4"/>
        <w:numPr>
          <w:ilvl w:val="1"/>
          <w:numId w:val="14"/>
        </w:numPr>
        <w:autoSpaceDE w:val="0"/>
        <w:autoSpaceDN w:val="0"/>
        <w:adjustRightInd w:val="0"/>
        <w:spacing w:after="0" w:line="240" w:lineRule="auto"/>
        <w:jc w:val="both"/>
        <w:rPr>
          <w:rFonts w:ascii="Arial" w:hAnsi="Arial" w:cs="Arial"/>
          <w:b/>
          <w:bCs/>
          <w:color w:val="000000"/>
          <w:sz w:val="24"/>
          <w:szCs w:val="24"/>
          <w:lang w:val="en-US"/>
        </w:rPr>
      </w:pPr>
      <w:r w:rsidRPr="00C82307">
        <w:rPr>
          <w:rFonts w:ascii="Arial" w:hAnsi="Arial" w:cs="Arial"/>
          <w:b/>
          <w:bCs/>
          <w:color w:val="000000"/>
          <w:sz w:val="24"/>
          <w:szCs w:val="24"/>
          <w:lang w:val="en-US"/>
        </w:rPr>
        <w:t xml:space="preserve">Rules on access to procurement: who may submit a tender? </w:t>
      </w:r>
    </w:p>
    <w:p w14:paraId="4F33754B" w14:textId="77777777" w:rsidR="00C82307" w:rsidRDefault="00C82307" w:rsidP="00C82307">
      <w:pPr>
        <w:pStyle w:val="a4"/>
        <w:autoSpaceDE w:val="0"/>
        <w:autoSpaceDN w:val="0"/>
        <w:adjustRightInd w:val="0"/>
        <w:spacing w:after="0" w:line="240" w:lineRule="auto"/>
        <w:jc w:val="both"/>
        <w:rPr>
          <w:rFonts w:ascii="Arial" w:hAnsi="Arial" w:cs="Arial"/>
          <w:color w:val="000000"/>
          <w:sz w:val="24"/>
          <w:szCs w:val="24"/>
          <w:lang w:val="en-US"/>
        </w:rPr>
      </w:pPr>
    </w:p>
    <w:p w14:paraId="4173EA5D" w14:textId="77777777" w:rsidR="005B6560" w:rsidRDefault="005B6560" w:rsidP="00C82307">
      <w:pPr>
        <w:autoSpaceDE w:val="0"/>
        <w:autoSpaceDN w:val="0"/>
        <w:adjustRightInd w:val="0"/>
        <w:spacing w:after="0" w:line="240" w:lineRule="auto"/>
        <w:jc w:val="both"/>
        <w:rPr>
          <w:rFonts w:ascii="Arial" w:hAnsi="Arial" w:cs="Arial"/>
          <w:color w:val="000000"/>
          <w:sz w:val="24"/>
          <w:szCs w:val="24"/>
          <w:lang w:val="en-US"/>
        </w:rPr>
      </w:pPr>
    </w:p>
    <w:p w14:paraId="42C7529D" w14:textId="3CF9425E" w:rsidR="005B6560" w:rsidRDefault="00C82307" w:rsidP="00C82307">
      <w:pPr>
        <w:autoSpaceDE w:val="0"/>
        <w:autoSpaceDN w:val="0"/>
        <w:adjustRightInd w:val="0"/>
        <w:spacing w:after="0" w:line="240" w:lineRule="auto"/>
        <w:jc w:val="both"/>
        <w:rPr>
          <w:rFonts w:ascii="Arial" w:hAnsi="Arial" w:cs="Arial"/>
          <w:color w:val="000000"/>
          <w:sz w:val="24"/>
          <w:szCs w:val="24"/>
          <w:lang w:val="en-US"/>
        </w:rPr>
      </w:pPr>
      <w:r w:rsidRPr="00C82307">
        <w:rPr>
          <w:rFonts w:ascii="Arial" w:hAnsi="Arial" w:cs="Arial"/>
          <w:color w:val="000000"/>
          <w:sz w:val="24"/>
          <w:szCs w:val="24"/>
          <w:lang w:val="en-US"/>
        </w:rPr>
        <w:t xml:space="preserve">Participation in this call for tenders is open on equal terms to all natural and legal persons coming within the scope of the Treaties, as well as to international </w:t>
      </w:r>
      <w:proofErr w:type="spellStart"/>
      <w:r w:rsidRPr="00C82307">
        <w:rPr>
          <w:rFonts w:ascii="Arial" w:hAnsi="Arial" w:cs="Arial"/>
          <w:color w:val="000000"/>
          <w:sz w:val="24"/>
          <w:szCs w:val="24"/>
          <w:lang w:val="en-US"/>
        </w:rPr>
        <w:t>organisations</w:t>
      </w:r>
      <w:proofErr w:type="spellEnd"/>
      <w:r w:rsidRPr="00C82307">
        <w:rPr>
          <w:rFonts w:ascii="Arial" w:hAnsi="Arial" w:cs="Arial"/>
          <w:color w:val="000000"/>
          <w:sz w:val="24"/>
          <w:szCs w:val="24"/>
          <w:lang w:val="en-US"/>
        </w:rPr>
        <w:t xml:space="preserve">. It is also open to all natural and legal persons established in a third country which has a special agreement with the European Union in the field of public procurement on the conditions laid down in that agreement. Where the Agreement on Government Procurement concluded within the World Trade </w:t>
      </w:r>
      <w:proofErr w:type="spellStart"/>
      <w:r w:rsidRPr="00C82307">
        <w:rPr>
          <w:rFonts w:ascii="Arial" w:hAnsi="Arial" w:cs="Arial"/>
          <w:color w:val="000000"/>
          <w:sz w:val="24"/>
          <w:szCs w:val="24"/>
          <w:lang w:val="en-US"/>
        </w:rPr>
        <w:t>Organisation</w:t>
      </w:r>
      <w:proofErr w:type="spellEnd"/>
      <w:r w:rsidRPr="00C82307">
        <w:rPr>
          <w:rFonts w:ascii="Arial" w:hAnsi="Arial" w:cs="Arial"/>
          <w:color w:val="000000"/>
          <w:sz w:val="24"/>
          <w:szCs w:val="24"/>
          <w:lang w:val="en-US"/>
        </w:rPr>
        <w:t xml:space="preserve"> applies, the participation to this call for tenders is open to all natural and legal persons established in the countries that have ratified this Agreement, on the conditions laid down therein. </w:t>
      </w:r>
    </w:p>
    <w:p w14:paraId="59D0DE9E" w14:textId="77777777" w:rsidR="005B6560" w:rsidRDefault="005B6560" w:rsidP="00C82307">
      <w:pPr>
        <w:autoSpaceDE w:val="0"/>
        <w:autoSpaceDN w:val="0"/>
        <w:adjustRightInd w:val="0"/>
        <w:spacing w:after="0" w:line="240" w:lineRule="auto"/>
        <w:jc w:val="both"/>
        <w:rPr>
          <w:rFonts w:ascii="Arial" w:hAnsi="Arial" w:cs="Arial"/>
          <w:color w:val="000000"/>
          <w:sz w:val="24"/>
          <w:szCs w:val="24"/>
          <w:lang w:val="en-US"/>
        </w:rPr>
      </w:pPr>
    </w:p>
    <w:p w14:paraId="5074683C" w14:textId="6A088CDE" w:rsidR="00503883" w:rsidRDefault="00C82307" w:rsidP="00C82307">
      <w:pPr>
        <w:autoSpaceDE w:val="0"/>
        <w:autoSpaceDN w:val="0"/>
        <w:adjustRightInd w:val="0"/>
        <w:spacing w:after="0" w:line="240" w:lineRule="auto"/>
        <w:jc w:val="both"/>
        <w:rPr>
          <w:rFonts w:ascii="Arial" w:hAnsi="Arial" w:cs="Arial"/>
          <w:color w:val="000000"/>
          <w:sz w:val="24"/>
          <w:szCs w:val="24"/>
          <w:lang w:val="en-US"/>
        </w:rPr>
      </w:pPr>
      <w:r w:rsidRPr="00C82307">
        <w:rPr>
          <w:rFonts w:ascii="Arial" w:hAnsi="Arial" w:cs="Arial"/>
          <w:color w:val="000000"/>
          <w:sz w:val="24"/>
          <w:szCs w:val="24"/>
          <w:lang w:val="en-US"/>
        </w:rPr>
        <w:t>The rules on access to procurement do not apply to subcontractors. Subcontracting may not be used with the intent to circumvent the rules on access to procurement. To enable the Contracting authority to verify the access, each tenderer must indicate its country of establishment (and in case of joint tender – the country of establishment of each group member) and must present the supporting evidence normally acceptable under the law of that country/-</w:t>
      </w:r>
      <w:proofErr w:type="spellStart"/>
      <w:r w:rsidRPr="00C82307">
        <w:rPr>
          <w:rFonts w:ascii="Arial" w:hAnsi="Arial" w:cs="Arial"/>
          <w:color w:val="000000"/>
          <w:sz w:val="24"/>
          <w:szCs w:val="24"/>
          <w:lang w:val="en-US"/>
        </w:rPr>
        <w:t>ies</w:t>
      </w:r>
      <w:proofErr w:type="spellEnd"/>
      <w:r w:rsidRPr="00C82307">
        <w:rPr>
          <w:rFonts w:ascii="Arial" w:hAnsi="Arial" w:cs="Arial"/>
          <w:color w:val="000000"/>
          <w:sz w:val="24"/>
          <w:szCs w:val="24"/>
          <w:lang w:val="en-US"/>
        </w:rPr>
        <w:t>. The same document(s) could be used to prove country/-</w:t>
      </w:r>
      <w:proofErr w:type="spellStart"/>
      <w:r w:rsidRPr="00C82307">
        <w:rPr>
          <w:rFonts w:ascii="Arial" w:hAnsi="Arial" w:cs="Arial"/>
          <w:color w:val="000000"/>
          <w:sz w:val="24"/>
          <w:szCs w:val="24"/>
          <w:lang w:val="en-US"/>
        </w:rPr>
        <w:t>ies</w:t>
      </w:r>
      <w:proofErr w:type="spellEnd"/>
      <w:r w:rsidRPr="00C82307">
        <w:rPr>
          <w:rFonts w:ascii="Arial" w:hAnsi="Arial" w:cs="Arial"/>
          <w:color w:val="000000"/>
          <w:sz w:val="24"/>
          <w:szCs w:val="24"/>
          <w:lang w:val="en-US"/>
        </w:rPr>
        <w:t xml:space="preserve"> of establishment and the delegation(s) of the </w:t>
      </w:r>
      <w:proofErr w:type="spellStart"/>
      <w:r w:rsidRPr="00C82307">
        <w:rPr>
          <w:rFonts w:ascii="Arial" w:hAnsi="Arial" w:cs="Arial"/>
          <w:color w:val="000000"/>
          <w:sz w:val="24"/>
          <w:szCs w:val="24"/>
          <w:lang w:val="en-US"/>
        </w:rPr>
        <w:t>authorisation</w:t>
      </w:r>
      <w:proofErr w:type="spellEnd"/>
      <w:r w:rsidRPr="00C82307">
        <w:rPr>
          <w:rFonts w:ascii="Arial" w:hAnsi="Arial" w:cs="Arial"/>
          <w:color w:val="000000"/>
          <w:sz w:val="24"/>
          <w:szCs w:val="24"/>
          <w:lang w:val="en-US"/>
        </w:rPr>
        <w:t xml:space="preserve"> to sign as described in Section 4.3.</w:t>
      </w:r>
    </w:p>
    <w:p w14:paraId="65110919" w14:textId="5996E5DD" w:rsidR="00794063" w:rsidRDefault="00794063" w:rsidP="00C82307">
      <w:pPr>
        <w:autoSpaceDE w:val="0"/>
        <w:autoSpaceDN w:val="0"/>
        <w:adjustRightInd w:val="0"/>
        <w:spacing w:after="0" w:line="240" w:lineRule="auto"/>
        <w:jc w:val="both"/>
        <w:rPr>
          <w:rFonts w:ascii="Arial" w:hAnsi="Arial" w:cs="Arial"/>
          <w:color w:val="000000"/>
          <w:sz w:val="24"/>
          <w:szCs w:val="24"/>
          <w:lang w:val="en-US"/>
        </w:rPr>
      </w:pPr>
    </w:p>
    <w:p w14:paraId="038E2F4A" w14:textId="00B8D618" w:rsidR="00794063" w:rsidRPr="00794063" w:rsidRDefault="00794063" w:rsidP="00794063">
      <w:pPr>
        <w:pStyle w:val="a4"/>
        <w:numPr>
          <w:ilvl w:val="1"/>
          <w:numId w:val="14"/>
        </w:numPr>
        <w:autoSpaceDE w:val="0"/>
        <w:autoSpaceDN w:val="0"/>
        <w:adjustRightInd w:val="0"/>
        <w:spacing w:after="0" w:line="240" w:lineRule="auto"/>
        <w:jc w:val="both"/>
        <w:rPr>
          <w:rFonts w:ascii="Arial" w:hAnsi="Arial" w:cs="Arial"/>
          <w:b/>
          <w:bCs/>
          <w:color w:val="000000"/>
          <w:sz w:val="24"/>
          <w:szCs w:val="24"/>
          <w:lang w:val="en-US"/>
        </w:rPr>
      </w:pPr>
      <w:r w:rsidRPr="00794063">
        <w:rPr>
          <w:rFonts w:ascii="Arial" w:hAnsi="Arial" w:cs="Arial"/>
          <w:b/>
          <w:bCs/>
          <w:color w:val="000000"/>
          <w:sz w:val="24"/>
          <w:szCs w:val="24"/>
          <w:lang w:val="en-US"/>
        </w:rPr>
        <w:t xml:space="preserve">Registration in the Participant Register </w:t>
      </w:r>
    </w:p>
    <w:p w14:paraId="78DAF51C" w14:textId="77777777" w:rsidR="00794063" w:rsidRDefault="00794063" w:rsidP="00794063">
      <w:pPr>
        <w:autoSpaceDE w:val="0"/>
        <w:autoSpaceDN w:val="0"/>
        <w:adjustRightInd w:val="0"/>
        <w:spacing w:after="0" w:line="240" w:lineRule="auto"/>
        <w:jc w:val="both"/>
        <w:rPr>
          <w:rFonts w:ascii="Arial" w:hAnsi="Arial" w:cs="Arial"/>
          <w:color w:val="000000"/>
          <w:sz w:val="24"/>
          <w:szCs w:val="24"/>
          <w:lang w:val="en-US"/>
        </w:rPr>
      </w:pPr>
    </w:p>
    <w:p w14:paraId="4055B9FC" w14:textId="7C304226" w:rsidR="00794063" w:rsidRDefault="00C142FD" w:rsidP="00794063">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As described in Greek Open Call</w:t>
      </w:r>
      <w:r w:rsidRPr="00C142FD">
        <w:rPr>
          <w:rFonts w:ascii="Arial" w:hAnsi="Arial" w:cs="Arial"/>
          <w:color w:val="000000"/>
          <w:sz w:val="24"/>
          <w:szCs w:val="24"/>
          <w:lang w:val="en-US"/>
        </w:rPr>
        <w:t xml:space="preserve"> </w:t>
      </w:r>
      <w:r>
        <w:rPr>
          <w:rFonts w:ascii="Arial" w:hAnsi="Arial" w:cs="Arial"/>
          <w:color w:val="000000"/>
          <w:sz w:val="24"/>
          <w:szCs w:val="24"/>
          <w:lang w:val="en-US"/>
        </w:rPr>
        <w:t>document A</w:t>
      </w:r>
      <w:r>
        <w:rPr>
          <w:rFonts w:ascii="Arial" w:hAnsi="Arial" w:cs="Arial"/>
          <w:color w:val="000000"/>
          <w:sz w:val="24"/>
          <w:szCs w:val="24"/>
        </w:rPr>
        <w:t>Δ</w:t>
      </w:r>
      <w:r>
        <w:rPr>
          <w:rFonts w:ascii="Arial" w:hAnsi="Arial" w:cs="Arial"/>
          <w:color w:val="000000"/>
          <w:sz w:val="24"/>
          <w:szCs w:val="24"/>
          <w:lang w:val="en-US"/>
        </w:rPr>
        <w:t xml:space="preserve">A </w:t>
      </w:r>
      <w:r>
        <w:rPr>
          <w:rFonts w:ascii="Arial" w:hAnsi="Arial" w:cs="Arial"/>
          <w:color w:val="000000"/>
          <w:sz w:val="24"/>
          <w:szCs w:val="24"/>
        </w:rPr>
        <w:t>ΨΡ</w:t>
      </w:r>
      <w:r w:rsidRPr="00C142FD">
        <w:rPr>
          <w:rFonts w:ascii="Arial" w:hAnsi="Arial" w:cs="Arial"/>
          <w:color w:val="000000"/>
          <w:sz w:val="24"/>
          <w:szCs w:val="24"/>
          <w:lang w:val="en-US"/>
        </w:rPr>
        <w:t>5</w:t>
      </w:r>
      <w:r>
        <w:rPr>
          <w:rFonts w:ascii="Arial" w:hAnsi="Arial" w:cs="Arial"/>
          <w:color w:val="000000"/>
          <w:sz w:val="24"/>
          <w:szCs w:val="24"/>
        </w:rPr>
        <w:t>Λ</w:t>
      </w:r>
      <w:r w:rsidRPr="00C142FD">
        <w:rPr>
          <w:rFonts w:ascii="Arial" w:hAnsi="Arial" w:cs="Arial"/>
          <w:color w:val="000000"/>
          <w:sz w:val="24"/>
          <w:szCs w:val="24"/>
          <w:lang w:val="en-US"/>
        </w:rPr>
        <w:t>46</w:t>
      </w:r>
      <w:r>
        <w:rPr>
          <w:rFonts w:ascii="Arial" w:hAnsi="Arial" w:cs="Arial"/>
          <w:color w:val="000000"/>
          <w:sz w:val="24"/>
          <w:szCs w:val="24"/>
        </w:rPr>
        <w:t>ΨΧΞΧ</w:t>
      </w:r>
      <w:r w:rsidRPr="00C142FD">
        <w:rPr>
          <w:rFonts w:ascii="Arial" w:hAnsi="Arial" w:cs="Arial"/>
          <w:color w:val="000000"/>
          <w:sz w:val="24"/>
          <w:szCs w:val="24"/>
          <w:lang w:val="en-US"/>
        </w:rPr>
        <w:t>-1</w:t>
      </w:r>
      <w:r>
        <w:rPr>
          <w:rFonts w:ascii="Arial" w:hAnsi="Arial" w:cs="Arial"/>
          <w:color w:val="000000"/>
          <w:sz w:val="24"/>
          <w:szCs w:val="24"/>
        </w:rPr>
        <w:t>ΒΡ</w:t>
      </w:r>
      <w:r>
        <w:rPr>
          <w:rFonts w:ascii="Arial" w:hAnsi="Arial" w:cs="Arial"/>
          <w:color w:val="000000"/>
          <w:sz w:val="24"/>
          <w:szCs w:val="24"/>
          <w:lang w:val="en-US"/>
        </w:rPr>
        <w:t xml:space="preserve"> Article 4.</w:t>
      </w:r>
    </w:p>
    <w:p w14:paraId="626693BA" w14:textId="77777777" w:rsidR="00C142FD" w:rsidRPr="00C142FD" w:rsidRDefault="00C142FD" w:rsidP="00794063">
      <w:pPr>
        <w:autoSpaceDE w:val="0"/>
        <w:autoSpaceDN w:val="0"/>
        <w:adjustRightInd w:val="0"/>
        <w:spacing w:after="0" w:line="240" w:lineRule="auto"/>
        <w:jc w:val="both"/>
        <w:rPr>
          <w:rFonts w:ascii="Arial" w:hAnsi="Arial" w:cs="Arial"/>
          <w:color w:val="000000"/>
          <w:sz w:val="24"/>
          <w:szCs w:val="24"/>
          <w:lang w:val="en-US"/>
        </w:rPr>
      </w:pPr>
    </w:p>
    <w:p w14:paraId="5348764B" w14:textId="1DEEEF8B" w:rsidR="00794063" w:rsidRPr="00794063" w:rsidRDefault="00794063" w:rsidP="00794063">
      <w:pPr>
        <w:pStyle w:val="a4"/>
        <w:numPr>
          <w:ilvl w:val="1"/>
          <w:numId w:val="14"/>
        </w:numPr>
        <w:autoSpaceDE w:val="0"/>
        <w:autoSpaceDN w:val="0"/>
        <w:adjustRightInd w:val="0"/>
        <w:spacing w:after="0" w:line="240" w:lineRule="auto"/>
        <w:jc w:val="both"/>
        <w:rPr>
          <w:rFonts w:ascii="Arial" w:hAnsi="Arial" w:cs="Arial"/>
          <w:b/>
          <w:bCs/>
          <w:color w:val="000000"/>
          <w:sz w:val="24"/>
          <w:szCs w:val="24"/>
          <w:lang w:val="en-US"/>
        </w:rPr>
      </w:pPr>
      <w:r w:rsidRPr="00794063">
        <w:rPr>
          <w:rFonts w:ascii="Arial" w:hAnsi="Arial" w:cs="Arial"/>
          <w:b/>
          <w:bCs/>
          <w:color w:val="000000"/>
          <w:sz w:val="24"/>
          <w:szCs w:val="24"/>
          <w:lang w:val="en-US"/>
        </w:rPr>
        <w:t xml:space="preserve">Ways to submit a tender </w:t>
      </w:r>
    </w:p>
    <w:p w14:paraId="3963FBFE" w14:textId="77777777" w:rsidR="00794063" w:rsidRDefault="00794063" w:rsidP="00794063">
      <w:pPr>
        <w:autoSpaceDE w:val="0"/>
        <w:autoSpaceDN w:val="0"/>
        <w:adjustRightInd w:val="0"/>
        <w:spacing w:after="0" w:line="240" w:lineRule="auto"/>
        <w:jc w:val="both"/>
        <w:rPr>
          <w:rFonts w:ascii="Arial" w:hAnsi="Arial" w:cs="Arial"/>
          <w:color w:val="000000"/>
          <w:sz w:val="24"/>
          <w:szCs w:val="24"/>
          <w:lang w:val="en-US"/>
        </w:rPr>
      </w:pPr>
    </w:p>
    <w:p w14:paraId="31E16AC6" w14:textId="77777777" w:rsidR="00794063" w:rsidRDefault="00794063" w:rsidP="00794063">
      <w:pPr>
        <w:autoSpaceDE w:val="0"/>
        <w:autoSpaceDN w:val="0"/>
        <w:adjustRightInd w:val="0"/>
        <w:spacing w:after="0" w:line="240" w:lineRule="auto"/>
        <w:jc w:val="both"/>
        <w:rPr>
          <w:rFonts w:ascii="Arial" w:hAnsi="Arial" w:cs="Arial"/>
          <w:color w:val="000000"/>
          <w:sz w:val="24"/>
          <w:szCs w:val="24"/>
          <w:lang w:val="en-US"/>
        </w:rPr>
      </w:pPr>
      <w:r w:rsidRPr="00794063">
        <w:rPr>
          <w:rFonts w:ascii="Arial" w:hAnsi="Arial" w:cs="Arial"/>
          <w:color w:val="000000"/>
          <w:sz w:val="24"/>
          <w:szCs w:val="24"/>
          <w:lang w:val="en-US"/>
        </w:rPr>
        <w:t>Economic operators can submit a tender either as a sole economic operator (sole tenderer) or as a group of economic operators (joint tender). In either case subcontracting is permitted.</w:t>
      </w:r>
    </w:p>
    <w:p w14:paraId="74AFE133" w14:textId="77777777" w:rsidR="00794063" w:rsidRDefault="00794063" w:rsidP="00794063">
      <w:pPr>
        <w:autoSpaceDE w:val="0"/>
        <w:autoSpaceDN w:val="0"/>
        <w:adjustRightInd w:val="0"/>
        <w:spacing w:after="0" w:line="240" w:lineRule="auto"/>
        <w:jc w:val="both"/>
        <w:rPr>
          <w:rFonts w:ascii="Arial" w:hAnsi="Arial" w:cs="Arial"/>
          <w:color w:val="000000"/>
          <w:sz w:val="24"/>
          <w:szCs w:val="24"/>
          <w:lang w:val="en-US"/>
        </w:rPr>
      </w:pPr>
    </w:p>
    <w:p w14:paraId="0CFD2AB3" w14:textId="1A5F66AD" w:rsidR="00794063" w:rsidRDefault="00794063" w:rsidP="00794063">
      <w:pPr>
        <w:autoSpaceDE w:val="0"/>
        <w:autoSpaceDN w:val="0"/>
        <w:adjustRightInd w:val="0"/>
        <w:spacing w:after="0" w:line="240" w:lineRule="auto"/>
        <w:jc w:val="both"/>
        <w:rPr>
          <w:rFonts w:ascii="Arial" w:hAnsi="Arial" w:cs="Arial"/>
          <w:color w:val="000000"/>
          <w:sz w:val="24"/>
          <w:szCs w:val="24"/>
          <w:lang w:val="en-US"/>
        </w:rPr>
      </w:pPr>
      <w:r w:rsidRPr="00794063">
        <w:rPr>
          <w:rFonts w:ascii="Arial" w:hAnsi="Arial" w:cs="Arial"/>
          <w:color w:val="000000"/>
          <w:sz w:val="24"/>
          <w:szCs w:val="24"/>
          <w:lang w:val="en-US"/>
        </w:rPr>
        <w:t xml:space="preserve"> In order to fulfil the selection </w:t>
      </w:r>
      <w:proofErr w:type="gramStart"/>
      <w:r w:rsidRPr="00794063">
        <w:rPr>
          <w:rFonts w:ascii="Arial" w:hAnsi="Arial" w:cs="Arial"/>
          <w:color w:val="000000"/>
          <w:sz w:val="24"/>
          <w:szCs w:val="24"/>
          <w:lang w:val="en-US"/>
        </w:rPr>
        <w:t>criteria</w:t>
      </w:r>
      <w:proofErr w:type="gramEnd"/>
      <w:r w:rsidRPr="00794063">
        <w:rPr>
          <w:rFonts w:ascii="Arial" w:hAnsi="Arial" w:cs="Arial"/>
          <w:color w:val="000000"/>
          <w:sz w:val="24"/>
          <w:szCs w:val="24"/>
          <w:lang w:val="en-US"/>
        </w:rPr>
        <w:t xml:space="preserve"> set out in Section 3.2 the tenderer can rely on the capacities of subcontractors or other entities that are not subcontractors. The role of each entity involved in a tender (hereafter referred to as “involved </w:t>
      </w:r>
      <w:r w:rsidRPr="00794063">
        <w:rPr>
          <w:rFonts w:ascii="Arial" w:hAnsi="Arial" w:cs="Arial"/>
          <w:color w:val="000000"/>
          <w:sz w:val="24"/>
          <w:szCs w:val="24"/>
          <w:lang w:val="en-US"/>
        </w:rPr>
        <w:lastRenderedPageBreak/>
        <w:t xml:space="preserve">entity”) must be clearly specified in the </w:t>
      </w:r>
      <w:proofErr w:type="spellStart"/>
      <w:r w:rsidRPr="00794063">
        <w:rPr>
          <w:rFonts w:ascii="Arial" w:hAnsi="Arial" w:cs="Arial"/>
          <w:color w:val="000000"/>
          <w:sz w:val="24"/>
          <w:szCs w:val="24"/>
          <w:lang w:val="en-US"/>
        </w:rPr>
        <w:t>eSubmission</w:t>
      </w:r>
      <w:proofErr w:type="spellEnd"/>
      <w:r w:rsidRPr="00794063">
        <w:rPr>
          <w:rFonts w:ascii="Arial" w:hAnsi="Arial" w:cs="Arial"/>
          <w:color w:val="000000"/>
          <w:sz w:val="24"/>
          <w:szCs w:val="24"/>
          <w:lang w:val="en-US"/>
        </w:rPr>
        <w:t xml:space="preserve"> application: </w:t>
      </w:r>
      <w:proofErr w:type="spellStart"/>
      <w:r w:rsidRPr="00794063">
        <w:rPr>
          <w:rFonts w:ascii="Arial" w:hAnsi="Arial" w:cs="Arial"/>
          <w:color w:val="000000"/>
          <w:sz w:val="24"/>
          <w:szCs w:val="24"/>
          <w:lang w:val="en-US"/>
        </w:rPr>
        <w:t>i</w:t>
      </w:r>
      <w:proofErr w:type="spellEnd"/>
      <w:r w:rsidRPr="00794063">
        <w:rPr>
          <w:rFonts w:ascii="Arial" w:hAnsi="Arial" w:cs="Arial"/>
          <w:color w:val="000000"/>
          <w:sz w:val="24"/>
          <w:szCs w:val="24"/>
          <w:lang w:val="en-US"/>
        </w:rPr>
        <w:t xml:space="preserve">) sole tenderer, ii) Group leader of a group of tenderers, iii) member of a group of tenderers, or iv) subcontractor. For an entity on whose capacities the tenderer </w:t>
      </w:r>
      <w:proofErr w:type="gramStart"/>
      <w:r w:rsidRPr="00794063">
        <w:rPr>
          <w:rFonts w:ascii="Arial" w:hAnsi="Arial" w:cs="Arial"/>
          <w:color w:val="000000"/>
          <w:sz w:val="24"/>
          <w:szCs w:val="24"/>
          <w:lang w:val="en-US"/>
        </w:rPr>
        <w:t>relies</w:t>
      </w:r>
      <w:proofErr w:type="gramEnd"/>
      <w:r w:rsidRPr="00794063">
        <w:rPr>
          <w:rFonts w:ascii="Arial" w:hAnsi="Arial" w:cs="Arial"/>
          <w:color w:val="000000"/>
          <w:sz w:val="24"/>
          <w:szCs w:val="24"/>
          <w:lang w:val="en-US"/>
        </w:rPr>
        <w:t xml:space="preserve"> to fulfil the selection criteria (that is not a subcontractor), this role is defined in the commitment letter (Annex 5.2). This applies also where the involved entities belong to the same economic group</w:t>
      </w:r>
    </w:p>
    <w:p w14:paraId="58F2CC25" w14:textId="758E8459" w:rsidR="00794063" w:rsidRDefault="00794063" w:rsidP="00794063">
      <w:pPr>
        <w:autoSpaceDE w:val="0"/>
        <w:autoSpaceDN w:val="0"/>
        <w:adjustRightInd w:val="0"/>
        <w:spacing w:after="0" w:line="240" w:lineRule="auto"/>
        <w:jc w:val="both"/>
        <w:rPr>
          <w:rFonts w:ascii="Arial" w:hAnsi="Arial" w:cs="Arial"/>
          <w:color w:val="000000"/>
          <w:sz w:val="24"/>
          <w:szCs w:val="24"/>
          <w:lang w:val="en-US"/>
        </w:rPr>
      </w:pPr>
    </w:p>
    <w:p w14:paraId="2905E1A7" w14:textId="025A503A" w:rsidR="00C142FD" w:rsidRDefault="00C142FD" w:rsidP="00C142FD">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All the procedure is </w:t>
      </w:r>
      <w:r>
        <w:rPr>
          <w:rFonts w:ascii="Arial" w:hAnsi="Arial" w:cs="Arial"/>
          <w:color w:val="000000"/>
          <w:sz w:val="24"/>
          <w:szCs w:val="24"/>
          <w:lang w:val="en-US"/>
        </w:rPr>
        <w:t>described in Greek Open Call</w:t>
      </w:r>
      <w:r w:rsidRPr="00C142FD">
        <w:rPr>
          <w:rFonts w:ascii="Arial" w:hAnsi="Arial" w:cs="Arial"/>
          <w:color w:val="000000"/>
          <w:sz w:val="24"/>
          <w:szCs w:val="24"/>
          <w:lang w:val="en-US"/>
        </w:rPr>
        <w:t xml:space="preserve"> </w:t>
      </w:r>
      <w:r>
        <w:rPr>
          <w:rFonts w:ascii="Arial" w:hAnsi="Arial" w:cs="Arial"/>
          <w:color w:val="000000"/>
          <w:sz w:val="24"/>
          <w:szCs w:val="24"/>
          <w:lang w:val="en-US"/>
        </w:rPr>
        <w:t>document A</w:t>
      </w:r>
      <w:r>
        <w:rPr>
          <w:rFonts w:ascii="Arial" w:hAnsi="Arial" w:cs="Arial"/>
          <w:color w:val="000000"/>
          <w:sz w:val="24"/>
          <w:szCs w:val="24"/>
        </w:rPr>
        <w:t>Δ</w:t>
      </w:r>
      <w:r>
        <w:rPr>
          <w:rFonts w:ascii="Arial" w:hAnsi="Arial" w:cs="Arial"/>
          <w:color w:val="000000"/>
          <w:sz w:val="24"/>
          <w:szCs w:val="24"/>
          <w:lang w:val="en-US"/>
        </w:rPr>
        <w:t xml:space="preserve">A </w:t>
      </w:r>
      <w:r>
        <w:rPr>
          <w:rFonts w:ascii="Arial" w:hAnsi="Arial" w:cs="Arial"/>
          <w:color w:val="000000"/>
          <w:sz w:val="24"/>
          <w:szCs w:val="24"/>
        </w:rPr>
        <w:t>ΨΡ</w:t>
      </w:r>
      <w:r w:rsidRPr="00C142FD">
        <w:rPr>
          <w:rFonts w:ascii="Arial" w:hAnsi="Arial" w:cs="Arial"/>
          <w:color w:val="000000"/>
          <w:sz w:val="24"/>
          <w:szCs w:val="24"/>
          <w:lang w:val="en-US"/>
        </w:rPr>
        <w:t>5</w:t>
      </w:r>
      <w:r>
        <w:rPr>
          <w:rFonts w:ascii="Arial" w:hAnsi="Arial" w:cs="Arial"/>
          <w:color w:val="000000"/>
          <w:sz w:val="24"/>
          <w:szCs w:val="24"/>
        </w:rPr>
        <w:t>Λ</w:t>
      </w:r>
      <w:r w:rsidRPr="00C142FD">
        <w:rPr>
          <w:rFonts w:ascii="Arial" w:hAnsi="Arial" w:cs="Arial"/>
          <w:color w:val="000000"/>
          <w:sz w:val="24"/>
          <w:szCs w:val="24"/>
          <w:lang w:val="en-US"/>
        </w:rPr>
        <w:t>46</w:t>
      </w:r>
      <w:r>
        <w:rPr>
          <w:rFonts w:ascii="Arial" w:hAnsi="Arial" w:cs="Arial"/>
          <w:color w:val="000000"/>
          <w:sz w:val="24"/>
          <w:szCs w:val="24"/>
        </w:rPr>
        <w:t>ΨΧΞΧ</w:t>
      </w:r>
      <w:r w:rsidRPr="00C142FD">
        <w:rPr>
          <w:rFonts w:ascii="Arial" w:hAnsi="Arial" w:cs="Arial"/>
          <w:color w:val="000000"/>
          <w:sz w:val="24"/>
          <w:szCs w:val="24"/>
          <w:lang w:val="en-US"/>
        </w:rPr>
        <w:t>-1</w:t>
      </w:r>
      <w:r>
        <w:rPr>
          <w:rFonts w:ascii="Arial" w:hAnsi="Arial" w:cs="Arial"/>
          <w:color w:val="000000"/>
          <w:sz w:val="24"/>
          <w:szCs w:val="24"/>
        </w:rPr>
        <w:t>ΒΡ</w:t>
      </w:r>
      <w:r>
        <w:rPr>
          <w:rFonts w:ascii="Arial" w:hAnsi="Arial" w:cs="Arial"/>
          <w:color w:val="000000"/>
          <w:sz w:val="24"/>
          <w:szCs w:val="24"/>
          <w:lang w:val="en-US"/>
        </w:rPr>
        <w:t xml:space="preserve"> Article </w:t>
      </w:r>
      <w:r>
        <w:rPr>
          <w:rFonts w:ascii="Arial" w:hAnsi="Arial" w:cs="Arial"/>
          <w:color w:val="000000"/>
          <w:sz w:val="24"/>
          <w:szCs w:val="24"/>
          <w:lang w:val="en-US"/>
        </w:rPr>
        <w:t>8</w:t>
      </w:r>
      <w:r>
        <w:rPr>
          <w:rFonts w:ascii="Arial" w:hAnsi="Arial" w:cs="Arial"/>
          <w:color w:val="000000"/>
          <w:sz w:val="24"/>
          <w:szCs w:val="24"/>
          <w:lang w:val="en-US"/>
        </w:rPr>
        <w:t>.</w:t>
      </w:r>
    </w:p>
    <w:p w14:paraId="77785386" w14:textId="61AE9676" w:rsidR="00794063" w:rsidRPr="00794063" w:rsidRDefault="00794063" w:rsidP="00794063">
      <w:pPr>
        <w:autoSpaceDE w:val="0"/>
        <w:autoSpaceDN w:val="0"/>
        <w:adjustRightInd w:val="0"/>
        <w:spacing w:after="0" w:line="240" w:lineRule="auto"/>
        <w:jc w:val="both"/>
        <w:rPr>
          <w:rFonts w:ascii="Arial" w:hAnsi="Arial" w:cs="Arial"/>
          <w:color w:val="000000"/>
          <w:sz w:val="24"/>
          <w:szCs w:val="24"/>
          <w:lang w:val="en-US"/>
        </w:rPr>
      </w:pPr>
    </w:p>
    <w:p w14:paraId="46B8E664" w14:textId="4ED2257B" w:rsidR="00794063" w:rsidRPr="00794063" w:rsidRDefault="00794063" w:rsidP="00794063">
      <w:pPr>
        <w:pStyle w:val="a4"/>
        <w:numPr>
          <w:ilvl w:val="2"/>
          <w:numId w:val="14"/>
        </w:numPr>
        <w:autoSpaceDE w:val="0"/>
        <w:autoSpaceDN w:val="0"/>
        <w:adjustRightInd w:val="0"/>
        <w:spacing w:after="0" w:line="240" w:lineRule="auto"/>
        <w:rPr>
          <w:rFonts w:ascii="Arial" w:hAnsi="Arial" w:cs="Arial"/>
          <w:b/>
          <w:bCs/>
          <w:color w:val="000000"/>
          <w:sz w:val="24"/>
          <w:szCs w:val="24"/>
          <w:lang w:val="en-US"/>
        </w:rPr>
      </w:pPr>
      <w:r w:rsidRPr="00794063">
        <w:rPr>
          <w:rFonts w:ascii="Arial" w:hAnsi="Arial" w:cs="Arial"/>
          <w:b/>
          <w:bCs/>
          <w:color w:val="000000"/>
          <w:sz w:val="24"/>
          <w:szCs w:val="24"/>
          <w:lang w:val="en-US"/>
        </w:rPr>
        <w:t>Joint tenders</w:t>
      </w:r>
    </w:p>
    <w:p w14:paraId="6EF4C6A2" w14:textId="77777777" w:rsidR="00794063" w:rsidRPr="00794063" w:rsidRDefault="00794063" w:rsidP="00794063">
      <w:pPr>
        <w:pStyle w:val="a4"/>
        <w:autoSpaceDE w:val="0"/>
        <w:autoSpaceDN w:val="0"/>
        <w:adjustRightInd w:val="0"/>
        <w:spacing w:after="0" w:line="240" w:lineRule="auto"/>
        <w:rPr>
          <w:rFonts w:ascii="Arial" w:hAnsi="Arial" w:cs="Arial"/>
          <w:color w:val="000000"/>
          <w:sz w:val="24"/>
          <w:szCs w:val="24"/>
          <w:lang w:val="en-US"/>
        </w:rPr>
      </w:pPr>
    </w:p>
    <w:p w14:paraId="233F347F" w14:textId="77777777" w:rsidR="00245DB1" w:rsidRDefault="00794063" w:rsidP="00794063">
      <w:pPr>
        <w:autoSpaceDE w:val="0"/>
        <w:autoSpaceDN w:val="0"/>
        <w:adjustRightInd w:val="0"/>
        <w:spacing w:after="0" w:line="240" w:lineRule="auto"/>
        <w:jc w:val="both"/>
        <w:rPr>
          <w:rFonts w:ascii="Arial" w:hAnsi="Arial" w:cs="Arial"/>
          <w:color w:val="000000"/>
          <w:sz w:val="24"/>
          <w:szCs w:val="24"/>
          <w:lang w:val="en-US"/>
        </w:rPr>
      </w:pPr>
      <w:r w:rsidRPr="00794063">
        <w:rPr>
          <w:rFonts w:ascii="Arial" w:hAnsi="Arial" w:cs="Arial"/>
          <w:color w:val="000000"/>
          <w:sz w:val="24"/>
          <w:szCs w:val="24"/>
          <w:lang w:val="en-US"/>
        </w:rPr>
        <w:t xml:space="preserve"> A joint tender is a situation where a tender is submitted by a group (with or without legal form) of economic operators regardless of the link they have between them. The group </w:t>
      </w:r>
      <w:proofErr w:type="gramStart"/>
      <w:r w:rsidRPr="00794063">
        <w:rPr>
          <w:rFonts w:ascii="Arial" w:hAnsi="Arial" w:cs="Arial"/>
          <w:color w:val="000000"/>
          <w:sz w:val="24"/>
          <w:szCs w:val="24"/>
          <w:lang w:val="en-US"/>
        </w:rPr>
        <w:t>as a whole is</w:t>
      </w:r>
      <w:proofErr w:type="gramEnd"/>
      <w:r w:rsidRPr="00794063">
        <w:rPr>
          <w:rFonts w:ascii="Arial" w:hAnsi="Arial" w:cs="Arial"/>
          <w:color w:val="000000"/>
          <w:sz w:val="24"/>
          <w:szCs w:val="24"/>
          <w:lang w:val="en-US"/>
        </w:rPr>
        <w:t xml:space="preserve"> considered a tenderer. </w:t>
      </w:r>
    </w:p>
    <w:p w14:paraId="506DB94E" w14:textId="77777777" w:rsidR="00245DB1" w:rsidRDefault="00245DB1" w:rsidP="00794063">
      <w:pPr>
        <w:autoSpaceDE w:val="0"/>
        <w:autoSpaceDN w:val="0"/>
        <w:adjustRightInd w:val="0"/>
        <w:spacing w:after="0" w:line="240" w:lineRule="auto"/>
        <w:jc w:val="both"/>
        <w:rPr>
          <w:rFonts w:ascii="Arial" w:hAnsi="Arial" w:cs="Arial"/>
          <w:color w:val="000000"/>
          <w:sz w:val="24"/>
          <w:szCs w:val="24"/>
          <w:lang w:val="en-US"/>
        </w:rPr>
      </w:pPr>
    </w:p>
    <w:p w14:paraId="4896579A" w14:textId="77777777" w:rsidR="00245DB1" w:rsidRDefault="00794063" w:rsidP="00794063">
      <w:pPr>
        <w:autoSpaceDE w:val="0"/>
        <w:autoSpaceDN w:val="0"/>
        <w:adjustRightInd w:val="0"/>
        <w:spacing w:after="0" w:line="240" w:lineRule="auto"/>
        <w:jc w:val="both"/>
        <w:rPr>
          <w:rFonts w:ascii="Arial" w:hAnsi="Arial" w:cs="Arial"/>
          <w:color w:val="000000"/>
          <w:sz w:val="24"/>
          <w:szCs w:val="24"/>
          <w:lang w:val="en-US"/>
        </w:rPr>
      </w:pPr>
      <w:r w:rsidRPr="00794063">
        <w:rPr>
          <w:rFonts w:ascii="Arial" w:hAnsi="Arial" w:cs="Arial"/>
          <w:color w:val="000000"/>
          <w:sz w:val="24"/>
          <w:szCs w:val="24"/>
          <w:lang w:val="en-US"/>
        </w:rPr>
        <w:t xml:space="preserve">All members of the group assume joint and several liability towards the Contracting authority for the performance of the </w:t>
      </w:r>
      <w:proofErr w:type="gramStart"/>
      <w:r w:rsidRPr="00794063">
        <w:rPr>
          <w:rFonts w:ascii="Arial" w:hAnsi="Arial" w:cs="Arial"/>
          <w:color w:val="000000"/>
          <w:sz w:val="24"/>
          <w:szCs w:val="24"/>
          <w:lang w:val="en-US"/>
        </w:rPr>
        <w:t>contract as a whole</w:t>
      </w:r>
      <w:proofErr w:type="gramEnd"/>
      <w:r w:rsidRPr="00794063">
        <w:rPr>
          <w:rFonts w:ascii="Arial" w:hAnsi="Arial" w:cs="Arial"/>
          <w:color w:val="000000"/>
          <w:sz w:val="24"/>
          <w:szCs w:val="24"/>
          <w:lang w:val="en-US"/>
        </w:rPr>
        <w:t xml:space="preserve">. </w:t>
      </w:r>
    </w:p>
    <w:p w14:paraId="32E78A77" w14:textId="77777777" w:rsidR="00245DB1" w:rsidRDefault="00245DB1" w:rsidP="00794063">
      <w:pPr>
        <w:autoSpaceDE w:val="0"/>
        <w:autoSpaceDN w:val="0"/>
        <w:adjustRightInd w:val="0"/>
        <w:spacing w:after="0" w:line="240" w:lineRule="auto"/>
        <w:jc w:val="both"/>
        <w:rPr>
          <w:rFonts w:ascii="Arial" w:hAnsi="Arial" w:cs="Arial"/>
          <w:color w:val="000000"/>
          <w:sz w:val="24"/>
          <w:szCs w:val="24"/>
          <w:lang w:val="en-US"/>
        </w:rPr>
      </w:pPr>
    </w:p>
    <w:p w14:paraId="62D965D4" w14:textId="77777777" w:rsidR="00245DB1" w:rsidRDefault="00794063" w:rsidP="00794063">
      <w:pPr>
        <w:autoSpaceDE w:val="0"/>
        <w:autoSpaceDN w:val="0"/>
        <w:adjustRightInd w:val="0"/>
        <w:spacing w:after="0" w:line="240" w:lineRule="auto"/>
        <w:jc w:val="both"/>
        <w:rPr>
          <w:rFonts w:ascii="Arial" w:hAnsi="Arial" w:cs="Arial"/>
          <w:color w:val="000000"/>
          <w:sz w:val="24"/>
          <w:szCs w:val="24"/>
          <w:lang w:val="en-US"/>
        </w:rPr>
      </w:pPr>
      <w:r w:rsidRPr="00794063">
        <w:rPr>
          <w:rFonts w:ascii="Arial" w:hAnsi="Arial" w:cs="Arial"/>
          <w:color w:val="000000"/>
          <w:sz w:val="24"/>
          <w:szCs w:val="24"/>
          <w:lang w:val="en-US"/>
        </w:rPr>
        <w:t xml:space="preserve">Group members must appoint a Group leader and a single point of contact </w:t>
      </w:r>
      <w:proofErr w:type="spellStart"/>
      <w:r w:rsidRPr="00794063">
        <w:rPr>
          <w:rFonts w:ascii="Arial" w:hAnsi="Arial" w:cs="Arial"/>
          <w:color w:val="000000"/>
          <w:sz w:val="24"/>
          <w:szCs w:val="24"/>
          <w:lang w:val="en-US"/>
        </w:rPr>
        <w:t>authorised</w:t>
      </w:r>
      <w:proofErr w:type="spellEnd"/>
      <w:r w:rsidRPr="00794063">
        <w:rPr>
          <w:rFonts w:ascii="Arial" w:hAnsi="Arial" w:cs="Arial"/>
          <w:color w:val="000000"/>
          <w:sz w:val="24"/>
          <w:szCs w:val="24"/>
          <w:lang w:val="en-US"/>
        </w:rPr>
        <w:t xml:space="preserve"> to act on their behalf in connection with the submission of the tender and all relevant questions, clarification requests, notifications, etc., that may be received during the evaluation, award and until the contract signature. The model power of attorney attached in Annex 3 is to be used. </w:t>
      </w:r>
    </w:p>
    <w:p w14:paraId="1431B28A" w14:textId="77777777" w:rsidR="00245DB1" w:rsidRDefault="00245DB1" w:rsidP="00794063">
      <w:pPr>
        <w:autoSpaceDE w:val="0"/>
        <w:autoSpaceDN w:val="0"/>
        <w:adjustRightInd w:val="0"/>
        <w:spacing w:after="0" w:line="240" w:lineRule="auto"/>
        <w:jc w:val="both"/>
        <w:rPr>
          <w:rFonts w:ascii="Arial" w:hAnsi="Arial" w:cs="Arial"/>
          <w:color w:val="000000"/>
          <w:sz w:val="24"/>
          <w:szCs w:val="24"/>
          <w:lang w:val="en-US"/>
        </w:rPr>
      </w:pPr>
    </w:p>
    <w:p w14:paraId="460D5AD7" w14:textId="77777777" w:rsidR="00245DB1" w:rsidRDefault="00794063" w:rsidP="00794063">
      <w:pPr>
        <w:autoSpaceDE w:val="0"/>
        <w:autoSpaceDN w:val="0"/>
        <w:adjustRightInd w:val="0"/>
        <w:spacing w:after="0" w:line="240" w:lineRule="auto"/>
        <w:jc w:val="both"/>
        <w:rPr>
          <w:rFonts w:ascii="Arial" w:hAnsi="Arial" w:cs="Arial"/>
          <w:color w:val="000000"/>
          <w:sz w:val="24"/>
          <w:szCs w:val="24"/>
          <w:lang w:val="en-US"/>
        </w:rPr>
      </w:pPr>
      <w:r w:rsidRPr="00794063">
        <w:rPr>
          <w:rFonts w:ascii="Arial" w:hAnsi="Arial" w:cs="Arial"/>
          <w:color w:val="000000"/>
          <w:sz w:val="24"/>
          <w:szCs w:val="24"/>
          <w:lang w:val="en-US"/>
        </w:rPr>
        <w:t xml:space="preserve">The joint tender must clearly indicate the role and tasks of each member and of the Group leader who will act as the Contracting authority's contact point for the contract's administrative or financial aspects and operational management. The Group leader will have full authority to bind the group and each of its members during contract execution. If the joint tender is successful, the Contracting authority shall sign the contract with the Group leader, </w:t>
      </w:r>
      <w:proofErr w:type="spellStart"/>
      <w:r w:rsidRPr="00794063">
        <w:rPr>
          <w:rFonts w:ascii="Arial" w:hAnsi="Arial" w:cs="Arial"/>
          <w:color w:val="000000"/>
          <w:sz w:val="24"/>
          <w:szCs w:val="24"/>
          <w:lang w:val="en-US"/>
        </w:rPr>
        <w:t>authorised</w:t>
      </w:r>
      <w:proofErr w:type="spellEnd"/>
      <w:r w:rsidRPr="00794063">
        <w:rPr>
          <w:rFonts w:ascii="Arial" w:hAnsi="Arial" w:cs="Arial"/>
          <w:color w:val="000000"/>
          <w:sz w:val="24"/>
          <w:szCs w:val="24"/>
          <w:lang w:val="en-US"/>
        </w:rPr>
        <w:t xml:space="preserve"> by the other members to sign the contract on their behalf via power of attorney drawn up in the model attached in Annex 3.</w:t>
      </w:r>
    </w:p>
    <w:p w14:paraId="2EB8D8EE" w14:textId="77777777" w:rsidR="00245DB1" w:rsidRDefault="00245DB1" w:rsidP="00794063">
      <w:pPr>
        <w:autoSpaceDE w:val="0"/>
        <w:autoSpaceDN w:val="0"/>
        <w:adjustRightInd w:val="0"/>
        <w:spacing w:after="0" w:line="240" w:lineRule="auto"/>
        <w:jc w:val="both"/>
        <w:rPr>
          <w:rFonts w:ascii="Arial" w:hAnsi="Arial" w:cs="Arial"/>
          <w:color w:val="000000"/>
          <w:sz w:val="24"/>
          <w:szCs w:val="24"/>
          <w:lang w:val="en-US"/>
        </w:rPr>
      </w:pPr>
    </w:p>
    <w:p w14:paraId="7BF5BE25" w14:textId="77777777" w:rsidR="00245DB1" w:rsidRDefault="00794063" w:rsidP="00794063">
      <w:pPr>
        <w:autoSpaceDE w:val="0"/>
        <w:autoSpaceDN w:val="0"/>
        <w:adjustRightInd w:val="0"/>
        <w:spacing w:after="0" w:line="240" w:lineRule="auto"/>
        <w:jc w:val="both"/>
        <w:rPr>
          <w:rFonts w:ascii="Arial" w:hAnsi="Arial" w:cs="Arial"/>
          <w:color w:val="000000"/>
          <w:sz w:val="24"/>
          <w:szCs w:val="24"/>
          <w:lang w:val="en-US"/>
        </w:rPr>
      </w:pPr>
      <w:r w:rsidRPr="00794063">
        <w:rPr>
          <w:rFonts w:ascii="Arial" w:hAnsi="Arial" w:cs="Arial"/>
          <w:color w:val="000000"/>
          <w:sz w:val="24"/>
          <w:szCs w:val="24"/>
          <w:lang w:val="en-US"/>
        </w:rPr>
        <w:t xml:space="preserve"> Changes in the composition of the group during the procurement procedure (after the submission deadline and before contract signature) shall lead to rejection of the tender except in case of a merger or takeover of a member of the group (universal succession), provided that the new entity has access to procurement (see Section 2.2) and is not in an exclusion situation, (see Section 3.1). In any case the selection criteria must be still fulfilled by the group and the terms of the originally submitted tender may not be altered substantially, </w:t>
      </w:r>
      <w:proofErr w:type="gramStart"/>
      <w:r w:rsidRPr="00794063">
        <w:rPr>
          <w:rFonts w:ascii="Arial" w:hAnsi="Arial" w:cs="Arial"/>
          <w:color w:val="000000"/>
          <w:sz w:val="24"/>
          <w:szCs w:val="24"/>
          <w:lang w:val="en-US"/>
        </w:rPr>
        <w:t>i.e.</w:t>
      </w:r>
      <w:proofErr w:type="gramEnd"/>
      <w:r w:rsidRPr="00794063">
        <w:rPr>
          <w:rFonts w:ascii="Arial" w:hAnsi="Arial" w:cs="Arial"/>
          <w:color w:val="000000"/>
          <w:sz w:val="24"/>
          <w:szCs w:val="24"/>
          <w:lang w:val="en-US"/>
        </w:rPr>
        <w:t xml:space="preserve"> all the tasks assigned to the former entity must be taken over by the new entity member of the group, the change must not make the tender non-compliant with the tender specifications, and the evaluation of award criteria of the originally submitted tender may not be modified.</w:t>
      </w:r>
    </w:p>
    <w:p w14:paraId="32E4CDE6" w14:textId="77777777" w:rsidR="00245DB1" w:rsidRDefault="00245DB1" w:rsidP="00794063">
      <w:pPr>
        <w:autoSpaceDE w:val="0"/>
        <w:autoSpaceDN w:val="0"/>
        <w:adjustRightInd w:val="0"/>
        <w:spacing w:after="0" w:line="240" w:lineRule="auto"/>
        <w:jc w:val="both"/>
        <w:rPr>
          <w:rFonts w:ascii="Arial" w:hAnsi="Arial" w:cs="Arial"/>
          <w:color w:val="000000"/>
          <w:sz w:val="24"/>
          <w:szCs w:val="24"/>
          <w:lang w:val="en-US"/>
        </w:rPr>
      </w:pPr>
    </w:p>
    <w:p w14:paraId="54170475" w14:textId="1212F118" w:rsidR="00245DB1" w:rsidRPr="00245DB1" w:rsidRDefault="00794063" w:rsidP="00245DB1">
      <w:pPr>
        <w:pStyle w:val="a4"/>
        <w:numPr>
          <w:ilvl w:val="2"/>
          <w:numId w:val="14"/>
        </w:numPr>
        <w:autoSpaceDE w:val="0"/>
        <w:autoSpaceDN w:val="0"/>
        <w:adjustRightInd w:val="0"/>
        <w:spacing w:after="0" w:line="240" w:lineRule="auto"/>
        <w:jc w:val="both"/>
        <w:rPr>
          <w:rFonts w:ascii="Arial" w:hAnsi="Arial" w:cs="Arial"/>
          <w:b/>
          <w:bCs/>
          <w:color w:val="000000"/>
          <w:sz w:val="24"/>
          <w:szCs w:val="24"/>
          <w:lang w:val="en-US"/>
        </w:rPr>
      </w:pPr>
      <w:r w:rsidRPr="00245DB1">
        <w:rPr>
          <w:rFonts w:ascii="Arial" w:hAnsi="Arial" w:cs="Arial"/>
          <w:b/>
          <w:bCs/>
          <w:color w:val="000000"/>
          <w:sz w:val="24"/>
          <w:szCs w:val="24"/>
          <w:lang w:val="en-US"/>
        </w:rPr>
        <w:t xml:space="preserve">Subcontracting </w:t>
      </w:r>
    </w:p>
    <w:p w14:paraId="6C63CE85" w14:textId="77777777" w:rsidR="00245DB1" w:rsidRDefault="00245DB1" w:rsidP="00245DB1">
      <w:pPr>
        <w:autoSpaceDE w:val="0"/>
        <w:autoSpaceDN w:val="0"/>
        <w:adjustRightInd w:val="0"/>
        <w:spacing w:after="0" w:line="240" w:lineRule="auto"/>
        <w:jc w:val="both"/>
        <w:rPr>
          <w:rFonts w:ascii="Arial" w:hAnsi="Arial" w:cs="Arial"/>
          <w:color w:val="000000"/>
          <w:sz w:val="24"/>
          <w:szCs w:val="24"/>
          <w:lang w:val="en-US"/>
        </w:rPr>
      </w:pPr>
    </w:p>
    <w:p w14:paraId="473D40FE" w14:textId="77777777" w:rsidR="00245DB1" w:rsidRDefault="00794063" w:rsidP="00245DB1">
      <w:pPr>
        <w:autoSpaceDE w:val="0"/>
        <w:autoSpaceDN w:val="0"/>
        <w:adjustRightInd w:val="0"/>
        <w:spacing w:after="0" w:line="240" w:lineRule="auto"/>
        <w:jc w:val="both"/>
        <w:rPr>
          <w:rFonts w:ascii="Arial" w:hAnsi="Arial" w:cs="Arial"/>
          <w:color w:val="000000"/>
          <w:sz w:val="24"/>
          <w:szCs w:val="24"/>
          <w:lang w:val="en-US"/>
        </w:rPr>
      </w:pPr>
      <w:r w:rsidRPr="00245DB1">
        <w:rPr>
          <w:rFonts w:ascii="Arial" w:hAnsi="Arial" w:cs="Arial"/>
          <w:color w:val="000000"/>
          <w:sz w:val="24"/>
          <w:szCs w:val="24"/>
          <w:lang w:val="en-US"/>
        </w:rPr>
        <w:t xml:space="preserve">Subcontracting is the situation where the contractor </w:t>
      </w:r>
      <w:r w:rsidR="00245DB1" w:rsidRPr="00245DB1">
        <w:rPr>
          <w:rFonts w:ascii="Arial" w:hAnsi="Arial" w:cs="Arial"/>
          <w:color w:val="000000"/>
          <w:sz w:val="24"/>
          <w:szCs w:val="24"/>
          <w:lang w:val="en-US"/>
        </w:rPr>
        <w:t>enters</w:t>
      </w:r>
      <w:r w:rsidRPr="00245DB1">
        <w:rPr>
          <w:rFonts w:ascii="Arial" w:hAnsi="Arial" w:cs="Arial"/>
          <w:color w:val="000000"/>
          <w:sz w:val="24"/>
          <w:szCs w:val="24"/>
          <w:lang w:val="en-US"/>
        </w:rPr>
        <w:t xml:space="preserve"> legal commitments with other economic operators which will perform part of the contract on its </w:t>
      </w:r>
      <w:r w:rsidRPr="00245DB1">
        <w:rPr>
          <w:rFonts w:ascii="Arial" w:hAnsi="Arial" w:cs="Arial"/>
          <w:color w:val="000000"/>
          <w:sz w:val="24"/>
          <w:szCs w:val="24"/>
          <w:lang w:val="en-US"/>
        </w:rPr>
        <w:lastRenderedPageBreak/>
        <w:t xml:space="preserve">behalf. The contractor retains full liability towards the Contracting authority for performance of the </w:t>
      </w:r>
      <w:proofErr w:type="gramStart"/>
      <w:r w:rsidRPr="00245DB1">
        <w:rPr>
          <w:rFonts w:ascii="Arial" w:hAnsi="Arial" w:cs="Arial"/>
          <w:color w:val="000000"/>
          <w:sz w:val="24"/>
          <w:szCs w:val="24"/>
          <w:lang w:val="en-US"/>
        </w:rPr>
        <w:t>contract as a whole</w:t>
      </w:r>
      <w:proofErr w:type="gramEnd"/>
      <w:r w:rsidRPr="00245DB1">
        <w:rPr>
          <w:rFonts w:ascii="Arial" w:hAnsi="Arial" w:cs="Arial"/>
          <w:color w:val="000000"/>
          <w:sz w:val="24"/>
          <w:szCs w:val="24"/>
          <w:lang w:val="en-US"/>
        </w:rPr>
        <w:t xml:space="preserve">. </w:t>
      </w:r>
    </w:p>
    <w:p w14:paraId="74F6716F" w14:textId="77777777" w:rsidR="00245DB1" w:rsidRDefault="00245DB1" w:rsidP="00245DB1">
      <w:pPr>
        <w:autoSpaceDE w:val="0"/>
        <w:autoSpaceDN w:val="0"/>
        <w:adjustRightInd w:val="0"/>
        <w:spacing w:after="0" w:line="240" w:lineRule="auto"/>
        <w:jc w:val="both"/>
        <w:rPr>
          <w:rFonts w:ascii="Arial" w:hAnsi="Arial" w:cs="Arial"/>
          <w:color w:val="000000"/>
          <w:sz w:val="24"/>
          <w:szCs w:val="24"/>
          <w:lang w:val="en-US"/>
        </w:rPr>
      </w:pPr>
    </w:p>
    <w:p w14:paraId="09DC8B1C" w14:textId="7ED4C5A6" w:rsidR="00764168" w:rsidRDefault="00794063" w:rsidP="00245DB1">
      <w:pPr>
        <w:autoSpaceDE w:val="0"/>
        <w:autoSpaceDN w:val="0"/>
        <w:adjustRightInd w:val="0"/>
        <w:spacing w:after="0" w:line="240" w:lineRule="auto"/>
        <w:jc w:val="both"/>
        <w:rPr>
          <w:rFonts w:ascii="Arial" w:hAnsi="Arial" w:cs="Arial"/>
          <w:color w:val="000000"/>
          <w:sz w:val="24"/>
          <w:szCs w:val="24"/>
          <w:lang w:val="en-US"/>
        </w:rPr>
      </w:pPr>
      <w:r w:rsidRPr="00245DB1">
        <w:rPr>
          <w:rFonts w:ascii="Arial" w:hAnsi="Arial" w:cs="Arial"/>
          <w:color w:val="000000"/>
          <w:sz w:val="24"/>
          <w:szCs w:val="24"/>
          <w:lang w:val="en-US"/>
        </w:rPr>
        <w:t>The following shall not be considered subcontracting:</w:t>
      </w:r>
    </w:p>
    <w:p w14:paraId="43AF77CD"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p>
    <w:p w14:paraId="4EAE4DDE" w14:textId="3A9518C4"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proofErr w:type="gramStart"/>
      <w:r w:rsidRPr="00F96FCC">
        <w:rPr>
          <w:rFonts w:ascii="Arial" w:hAnsi="Arial" w:cs="Arial"/>
          <w:color w:val="000000"/>
          <w:sz w:val="24"/>
          <w:szCs w:val="24"/>
          <w:lang w:val="en-US"/>
        </w:rPr>
        <w:t>a)Use</w:t>
      </w:r>
      <w:proofErr w:type="gramEnd"/>
      <w:r w:rsidRPr="00F96FCC">
        <w:rPr>
          <w:rFonts w:ascii="Arial" w:hAnsi="Arial" w:cs="Arial"/>
          <w:color w:val="000000"/>
          <w:sz w:val="24"/>
          <w:szCs w:val="24"/>
          <w:lang w:val="en-US"/>
        </w:rPr>
        <w:t xml:space="preserve"> of workers posted to the contractor by another company owned by the same group and established in a Member State (“intra-group posting” as defined by Article 1, 3, (b) of Directive 96/71/EC concerning the posting of workers in the framework of the provision of services). </w:t>
      </w:r>
    </w:p>
    <w:p w14:paraId="04E3EB20"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p>
    <w:p w14:paraId="7C3C4025"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r w:rsidRPr="00F96FCC">
        <w:rPr>
          <w:rFonts w:ascii="Arial" w:hAnsi="Arial" w:cs="Arial"/>
          <w:color w:val="000000"/>
          <w:sz w:val="24"/>
          <w:szCs w:val="24"/>
          <w:lang w:val="en-US"/>
        </w:rPr>
        <w:t xml:space="preserve">b) Use of workers hired out to the contractor by a temporary employment undertaking or placement agency established in a Member State (“hiring out of workers” as defined by Article 1, 3, (c) of Directive 96/71/EC concerning the posting of workers in the framework of the provision of services). </w:t>
      </w:r>
    </w:p>
    <w:p w14:paraId="77A50F99"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p>
    <w:p w14:paraId="4B84A002"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r w:rsidRPr="00F96FCC">
        <w:rPr>
          <w:rFonts w:ascii="Arial" w:hAnsi="Arial" w:cs="Arial"/>
          <w:color w:val="000000"/>
          <w:sz w:val="24"/>
          <w:szCs w:val="24"/>
          <w:lang w:val="en-US"/>
        </w:rPr>
        <w:t>c) Use of workers temporarily transferred to the contractor from an undertaking established outside the territory of a Member State and that belongs to the same group (“intra-corporate transfer” as defined by Article 3, (b) of Directive 2014/66/EU on the conditions of entry and residence of third-country nationals in the framework of an intra-corporate transfer</w:t>
      </w:r>
      <w:proofErr w:type="gramStart"/>
      <w:r w:rsidRPr="00F96FCC">
        <w:rPr>
          <w:rFonts w:ascii="Arial" w:hAnsi="Arial" w:cs="Arial"/>
          <w:color w:val="000000"/>
          <w:sz w:val="24"/>
          <w:szCs w:val="24"/>
          <w:lang w:val="en-US"/>
        </w:rPr>
        <w:t>) .</w:t>
      </w:r>
      <w:proofErr w:type="gramEnd"/>
      <w:r w:rsidRPr="00F96FCC">
        <w:rPr>
          <w:rFonts w:ascii="Arial" w:hAnsi="Arial" w:cs="Arial"/>
          <w:color w:val="000000"/>
          <w:sz w:val="24"/>
          <w:szCs w:val="24"/>
          <w:lang w:val="en-US"/>
        </w:rPr>
        <w:t xml:space="preserve"> </w:t>
      </w:r>
    </w:p>
    <w:p w14:paraId="4D2047F9"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p>
    <w:p w14:paraId="788F91AE" w14:textId="7E959FCC"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r w:rsidRPr="00F96FCC">
        <w:rPr>
          <w:rFonts w:ascii="Arial" w:hAnsi="Arial" w:cs="Arial"/>
          <w:color w:val="000000"/>
          <w:sz w:val="24"/>
          <w:szCs w:val="24"/>
          <w:lang w:val="en-US"/>
        </w:rPr>
        <w:t xml:space="preserve">d) Use of staff without employment contract (“self-employed persons working for the contractor”), without the tasks of the self-employed persons being </w:t>
      </w:r>
      <w:proofErr w:type="gramStart"/>
      <w:r w:rsidRPr="00F96FCC">
        <w:rPr>
          <w:rFonts w:ascii="Arial" w:hAnsi="Arial" w:cs="Arial"/>
          <w:color w:val="000000"/>
          <w:sz w:val="24"/>
          <w:szCs w:val="24"/>
          <w:lang w:val="en-US"/>
        </w:rPr>
        <w:t>particular welldefined</w:t>
      </w:r>
      <w:proofErr w:type="gramEnd"/>
      <w:r w:rsidRPr="00F96FCC">
        <w:rPr>
          <w:rFonts w:ascii="Arial" w:hAnsi="Arial" w:cs="Arial"/>
          <w:color w:val="000000"/>
          <w:sz w:val="24"/>
          <w:szCs w:val="24"/>
          <w:lang w:val="en-US"/>
        </w:rPr>
        <w:t xml:space="preserve"> parts of the contract. </w:t>
      </w:r>
    </w:p>
    <w:p w14:paraId="19B2E205"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p>
    <w:p w14:paraId="4CF0D805"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r w:rsidRPr="00F96FCC">
        <w:rPr>
          <w:rFonts w:ascii="Arial" w:hAnsi="Arial" w:cs="Arial"/>
          <w:color w:val="000000"/>
          <w:sz w:val="24"/>
          <w:szCs w:val="24"/>
          <w:lang w:val="en-US"/>
        </w:rPr>
        <w:t xml:space="preserve">e) Use of suppliers and/or transporters by the contractor, </w:t>
      </w:r>
      <w:proofErr w:type="gramStart"/>
      <w:r w:rsidRPr="00F96FCC">
        <w:rPr>
          <w:rFonts w:ascii="Arial" w:hAnsi="Arial" w:cs="Arial"/>
          <w:color w:val="000000"/>
          <w:sz w:val="24"/>
          <w:szCs w:val="24"/>
          <w:lang w:val="en-US"/>
        </w:rPr>
        <w:t>in order to</w:t>
      </w:r>
      <w:proofErr w:type="gramEnd"/>
      <w:r w:rsidRPr="00F96FCC">
        <w:rPr>
          <w:rFonts w:ascii="Arial" w:hAnsi="Arial" w:cs="Arial"/>
          <w:color w:val="000000"/>
          <w:sz w:val="24"/>
          <w:szCs w:val="24"/>
          <w:lang w:val="en-US"/>
        </w:rPr>
        <w:t xml:space="preserve"> perform the contract at the place of performance, unless the economic activities of the suppliers and/or the transporting services are within the subject of this call for tenders (see Section 1.4). </w:t>
      </w:r>
    </w:p>
    <w:p w14:paraId="5383B588"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p>
    <w:p w14:paraId="3FD50479"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r w:rsidRPr="00F96FCC">
        <w:rPr>
          <w:rFonts w:ascii="Arial" w:hAnsi="Arial" w:cs="Arial"/>
          <w:color w:val="000000"/>
          <w:sz w:val="24"/>
          <w:szCs w:val="24"/>
          <w:lang w:val="en-US"/>
        </w:rPr>
        <w:t xml:space="preserve">f) Performance of part of the contract by members of an EEIG (European Economic Interest Grouping), when the EEIG is itself a contractor or a group member. </w:t>
      </w:r>
    </w:p>
    <w:p w14:paraId="6AA3D0A5"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p>
    <w:p w14:paraId="69892207"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r w:rsidRPr="00F96FCC">
        <w:rPr>
          <w:rFonts w:ascii="Arial" w:hAnsi="Arial" w:cs="Arial"/>
          <w:color w:val="000000"/>
          <w:sz w:val="24"/>
          <w:szCs w:val="24"/>
          <w:lang w:val="en-US"/>
        </w:rPr>
        <w:t xml:space="preserve">The persons mentioned in points a), b), c) and d) above will be considered as “personnel” of the contractor as defined in the contract. </w:t>
      </w:r>
    </w:p>
    <w:p w14:paraId="7DC5FF93"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p>
    <w:p w14:paraId="55473498"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r w:rsidRPr="00F96FCC">
        <w:rPr>
          <w:rFonts w:ascii="Arial" w:hAnsi="Arial" w:cs="Arial"/>
          <w:color w:val="000000"/>
          <w:sz w:val="24"/>
          <w:szCs w:val="24"/>
          <w:lang w:val="en-US"/>
        </w:rPr>
        <w:t xml:space="preserve">All contractual tasks may be subcontracted unless the </w:t>
      </w:r>
      <w:proofErr w:type="gramStart"/>
      <w:r w:rsidRPr="00F96FCC">
        <w:rPr>
          <w:rFonts w:ascii="Arial" w:hAnsi="Arial" w:cs="Arial"/>
          <w:color w:val="000000"/>
          <w:sz w:val="24"/>
          <w:szCs w:val="24"/>
          <w:lang w:val="en-US"/>
        </w:rPr>
        <w:t>Technical</w:t>
      </w:r>
      <w:proofErr w:type="gramEnd"/>
      <w:r w:rsidRPr="00F96FCC">
        <w:rPr>
          <w:rFonts w:ascii="Arial" w:hAnsi="Arial" w:cs="Arial"/>
          <w:color w:val="000000"/>
          <w:sz w:val="24"/>
          <w:szCs w:val="24"/>
          <w:lang w:val="en-US"/>
        </w:rPr>
        <w:t xml:space="preserve"> specifications expressly reserve the execution of certain critical tasks to the sole tenderer itself, or in case of a joint tender, to a member of the group. </w:t>
      </w:r>
    </w:p>
    <w:p w14:paraId="143DB619"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p>
    <w:p w14:paraId="1ED6AFC1" w14:textId="3F3010F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r w:rsidRPr="00F96FCC">
        <w:rPr>
          <w:rFonts w:ascii="Arial" w:hAnsi="Arial" w:cs="Arial"/>
          <w:color w:val="000000"/>
          <w:sz w:val="24"/>
          <w:szCs w:val="24"/>
          <w:lang w:val="en-US"/>
        </w:rPr>
        <w:t>By filling in the form available in Annex 4, tenderers are required to give an indication of the proportion of the contract that they intend to subcontract, as well as to identify and describe briefly the envisaged contractual roles/tasks of subcontractors meeting any of these conditions (hereafter referred to as identified subcontractors):</w:t>
      </w:r>
    </w:p>
    <w:p w14:paraId="3207B4C4"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p>
    <w:p w14:paraId="6E2B7630" w14:textId="6CAE7F4B"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r w:rsidRPr="00F96FCC">
        <w:rPr>
          <w:rFonts w:ascii="Arial" w:hAnsi="Arial" w:cs="Arial"/>
          <w:color w:val="000000"/>
          <w:sz w:val="24"/>
          <w:szCs w:val="24"/>
          <w:lang w:val="en-US"/>
        </w:rPr>
        <w:t xml:space="preserve"> </w:t>
      </w:r>
      <w:r w:rsidRPr="00F96FCC">
        <w:rPr>
          <w:rFonts w:ascii="Arial" w:hAnsi="Arial" w:cs="Arial"/>
          <w:color w:val="000000"/>
          <w:sz w:val="24"/>
          <w:szCs w:val="24"/>
          <w:lang w:val="en-US"/>
        </w:rPr>
        <w:sym w:font="Symbol" w:char="F0B7"/>
      </w:r>
      <w:r w:rsidRPr="00F96FCC">
        <w:rPr>
          <w:rFonts w:ascii="Arial" w:hAnsi="Arial" w:cs="Arial"/>
          <w:color w:val="000000"/>
          <w:sz w:val="24"/>
          <w:szCs w:val="24"/>
          <w:lang w:val="en-US"/>
        </w:rPr>
        <w:t xml:space="preserve"> on whose capacities the tenderer relies upon to fulfil the selection criteria as described under Section </w:t>
      </w:r>
      <w:proofErr w:type="gramStart"/>
      <w:r w:rsidRPr="00F96FCC">
        <w:rPr>
          <w:rFonts w:ascii="Arial" w:hAnsi="Arial" w:cs="Arial"/>
          <w:color w:val="000000"/>
          <w:sz w:val="24"/>
          <w:szCs w:val="24"/>
          <w:lang w:val="en-US"/>
        </w:rPr>
        <w:t>3.2;</w:t>
      </w:r>
      <w:proofErr w:type="gramEnd"/>
    </w:p>
    <w:p w14:paraId="7D565402"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p>
    <w:p w14:paraId="0F698AA3"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r w:rsidRPr="00F96FCC">
        <w:rPr>
          <w:rFonts w:ascii="Arial" w:hAnsi="Arial" w:cs="Arial"/>
          <w:color w:val="000000"/>
          <w:sz w:val="24"/>
          <w:szCs w:val="24"/>
          <w:lang w:val="en-US"/>
        </w:rPr>
        <w:lastRenderedPageBreak/>
        <w:t xml:space="preserve"> </w:t>
      </w:r>
      <w:r w:rsidRPr="00F96FCC">
        <w:rPr>
          <w:rFonts w:ascii="Arial" w:hAnsi="Arial" w:cs="Arial"/>
          <w:color w:val="000000"/>
          <w:sz w:val="24"/>
          <w:szCs w:val="24"/>
          <w:lang w:val="en-US"/>
        </w:rPr>
        <w:sym w:font="Symbol" w:char="F0B7"/>
      </w:r>
      <w:r w:rsidRPr="00F96FCC">
        <w:rPr>
          <w:rFonts w:ascii="Arial" w:hAnsi="Arial" w:cs="Arial"/>
          <w:color w:val="000000"/>
          <w:sz w:val="24"/>
          <w:szCs w:val="24"/>
          <w:lang w:val="en-US"/>
        </w:rPr>
        <w:t xml:space="preserve"> whose individual share of the contract, known at the time of submission, is above 15%. </w:t>
      </w:r>
    </w:p>
    <w:p w14:paraId="780050FE"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p>
    <w:p w14:paraId="37026443"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r w:rsidRPr="00F96FCC">
        <w:rPr>
          <w:rFonts w:ascii="Arial" w:hAnsi="Arial" w:cs="Arial"/>
          <w:color w:val="000000"/>
          <w:sz w:val="24"/>
          <w:szCs w:val="24"/>
          <w:lang w:val="en-US"/>
        </w:rPr>
        <w:t xml:space="preserve">Any such subcontractor must provide the tenderer with a commitment letter drawn up in the model attached in Annex 5.1 and signed by its </w:t>
      </w:r>
      <w:proofErr w:type="spellStart"/>
      <w:r w:rsidRPr="00F96FCC">
        <w:rPr>
          <w:rFonts w:ascii="Arial" w:hAnsi="Arial" w:cs="Arial"/>
          <w:color w:val="000000"/>
          <w:sz w:val="24"/>
          <w:szCs w:val="24"/>
          <w:lang w:val="en-US"/>
        </w:rPr>
        <w:t>authorised</w:t>
      </w:r>
      <w:proofErr w:type="spellEnd"/>
      <w:r w:rsidRPr="00F96FCC">
        <w:rPr>
          <w:rFonts w:ascii="Arial" w:hAnsi="Arial" w:cs="Arial"/>
          <w:color w:val="000000"/>
          <w:sz w:val="24"/>
          <w:szCs w:val="24"/>
          <w:lang w:val="en-US"/>
        </w:rPr>
        <w:t xml:space="preserve"> representative. </w:t>
      </w:r>
    </w:p>
    <w:p w14:paraId="69D1444B"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p>
    <w:p w14:paraId="5A3DB450"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r w:rsidRPr="00F96FCC">
        <w:rPr>
          <w:rFonts w:ascii="Arial" w:hAnsi="Arial" w:cs="Arial"/>
          <w:color w:val="000000"/>
          <w:sz w:val="24"/>
          <w:szCs w:val="24"/>
          <w:lang w:val="en-US"/>
        </w:rPr>
        <w:t>Changes concerning subcontractors identified in the tender (withdrawal/replacement of a subcontractor, additional subcontracting) during the procurement procedure (after the submission deadline and before contract signature) require the prior written approval of the Contracting authority subject to the following verifications:</w:t>
      </w:r>
    </w:p>
    <w:p w14:paraId="5A07224B"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p>
    <w:p w14:paraId="57E2AB2E"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r w:rsidRPr="00F96FCC">
        <w:rPr>
          <w:rFonts w:ascii="Arial" w:hAnsi="Arial" w:cs="Arial"/>
          <w:color w:val="000000"/>
          <w:sz w:val="24"/>
          <w:szCs w:val="24"/>
          <w:lang w:val="en-US"/>
        </w:rPr>
        <w:t xml:space="preserve"> </w:t>
      </w:r>
      <w:r w:rsidRPr="00F96FCC">
        <w:rPr>
          <w:rFonts w:ascii="Arial" w:hAnsi="Arial" w:cs="Arial"/>
          <w:color w:val="000000"/>
          <w:sz w:val="24"/>
          <w:szCs w:val="24"/>
          <w:lang w:val="en-US"/>
        </w:rPr>
        <w:sym w:font="Symbol" w:char="F0B7"/>
      </w:r>
      <w:r w:rsidRPr="00F96FCC">
        <w:rPr>
          <w:rFonts w:ascii="Arial" w:hAnsi="Arial" w:cs="Arial"/>
          <w:color w:val="000000"/>
          <w:sz w:val="24"/>
          <w:szCs w:val="24"/>
          <w:lang w:val="en-US"/>
        </w:rPr>
        <w:t xml:space="preserve"> any new subcontractor is not in an exclusion </w:t>
      </w:r>
      <w:proofErr w:type="gramStart"/>
      <w:r w:rsidRPr="00F96FCC">
        <w:rPr>
          <w:rFonts w:ascii="Arial" w:hAnsi="Arial" w:cs="Arial"/>
          <w:color w:val="000000"/>
          <w:sz w:val="24"/>
          <w:szCs w:val="24"/>
          <w:lang w:val="en-US"/>
        </w:rPr>
        <w:t>situation;</w:t>
      </w:r>
      <w:proofErr w:type="gramEnd"/>
      <w:r w:rsidRPr="00F96FCC">
        <w:rPr>
          <w:rFonts w:ascii="Arial" w:hAnsi="Arial" w:cs="Arial"/>
          <w:color w:val="000000"/>
          <w:sz w:val="24"/>
          <w:szCs w:val="24"/>
          <w:lang w:val="en-US"/>
        </w:rPr>
        <w:t xml:space="preserve"> </w:t>
      </w:r>
    </w:p>
    <w:p w14:paraId="50206038" w14:textId="77777777"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p>
    <w:p w14:paraId="489B3BCC" w14:textId="4289DC12" w:rsidR="00F96FCC" w:rsidRDefault="00F96FCC" w:rsidP="00245DB1">
      <w:pPr>
        <w:autoSpaceDE w:val="0"/>
        <w:autoSpaceDN w:val="0"/>
        <w:adjustRightInd w:val="0"/>
        <w:spacing w:after="0" w:line="240" w:lineRule="auto"/>
        <w:jc w:val="both"/>
        <w:rPr>
          <w:rFonts w:ascii="Arial" w:hAnsi="Arial" w:cs="Arial"/>
          <w:color w:val="000000"/>
          <w:sz w:val="24"/>
          <w:szCs w:val="24"/>
          <w:lang w:val="en-US"/>
        </w:rPr>
      </w:pPr>
      <w:r w:rsidRPr="00F96FCC">
        <w:rPr>
          <w:rFonts w:ascii="Arial" w:hAnsi="Arial" w:cs="Arial"/>
          <w:color w:val="000000"/>
          <w:sz w:val="24"/>
          <w:szCs w:val="24"/>
          <w:lang w:val="en-US"/>
        </w:rPr>
        <w:sym w:font="Symbol" w:char="F0B7"/>
      </w:r>
      <w:r w:rsidRPr="00F96FCC">
        <w:rPr>
          <w:rFonts w:ascii="Arial" w:hAnsi="Arial" w:cs="Arial"/>
          <w:color w:val="000000"/>
          <w:sz w:val="24"/>
          <w:szCs w:val="24"/>
          <w:lang w:val="en-US"/>
        </w:rPr>
        <w:t xml:space="preserve"> the tenderer still fulfils the selection </w:t>
      </w:r>
      <w:proofErr w:type="gramStart"/>
      <w:r w:rsidRPr="00F96FCC">
        <w:rPr>
          <w:rFonts w:ascii="Arial" w:hAnsi="Arial" w:cs="Arial"/>
          <w:color w:val="000000"/>
          <w:sz w:val="24"/>
          <w:szCs w:val="24"/>
          <w:lang w:val="en-US"/>
        </w:rPr>
        <w:t>criteria</w:t>
      </w:r>
      <w:proofErr w:type="gramEnd"/>
      <w:r w:rsidRPr="00F96FCC">
        <w:rPr>
          <w:rFonts w:ascii="Arial" w:hAnsi="Arial" w:cs="Arial"/>
          <w:color w:val="000000"/>
          <w:sz w:val="24"/>
          <w:szCs w:val="24"/>
          <w:lang w:val="en-US"/>
        </w:rPr>
        <w:t xml:space="preserve"> and the new subcontractor fulfils the selection criteria applicable to it individually, if any;</w:t>
      </w:r>
    </w:p>
    <w:p w14:paraId="54BB2843" w14:textId="77777777" w:rsidR="001D5BF6" w:rsidRPr="00245DB1" w:rsidRDefault="001D5BF6" w:rsidP="00245DB1">
      <w:pPr>
        <w:autoSpaceDE w:val="0"/>
        <w:autoSpaceDN w:val="0"/>
        <w:adjustRightInd w:val="0"/>
        <w:spacing w:after="0" w:line="240" w:lineRule="auto"/>
        <w:jc w:val="both"/>
        <w:rPr>
          <w:rFonts w:ascii="Arial" w:hAnsi="Arial" w:cs="Arial"/>
          <w:color w:val="000000"/>
          <w:sz w:val="24"/>
          <w:szCs w:val="24"/>
          <w:lang w:val="en-US"/>
        </w:rPr>
      </w:pPr>
    </w:p>
    <w:p w14:paraId="6D3C9033" w14:textId="77777777" w:rsidR="00E72C51" w:rsidRDefault="001D5BF6" w:rsidP="001D5BF6">
      <w:pPr>
        <w:autoSpaceDE w:val="0"/>
        <w:autoSpaceDN w:val="0"/>
        <w:adjustRightInd w:val="0"/>
        <w:spacing w:after="0" w:line="240" w:lineRule="auto"/>
        <w:jc w:val="both"/>
        <w:rPr>
          <w:rFonts w:ascii="Arial" w:hAnsi="Arial" w:cs="Arial"/>
          <w:color w:val="000000"/>
          <w:sz w:val="24"/>
          <w:szCs w:val="24"/>
          <w:lang w:val="en-US"/>
        </w:rPr>
      </w:pPr>
      <w:r w:rsidRPr="00F96FCC">
        <w:rPr>
          <w:rFonts w:ascii="Arial" w:hAnsi="Arial" w:cs="Arial"/>
          <w:color w:val="000000"/>
          <w:sz w:val="24"/>
          <w:szCs w:val="24"/>
          <w:lang w:val="en-US"/>
        </w:rPr>
        <w:sym w:font="Symbol" w:char="F0B7"/>
      </w:r>
      <w:r w:rsidRPr="00F96FCC">
        <w:rPr>
          <w:rFonts w:ascii="Arial" w:hAnsi="Arial" w:cs="Arial"/>
          <w:color w:val="000000"/>
          <w:sz w:val="24"/>
          <w:szCs w:val="24"/>
          <w:lang w:val="en-US"/>
        </w:rPr>
        <w:t xml:space="preserve"> the </w:t>
      </w:r>
      <w:r w:rsidRPr="001D5BF6">
        <w:rPr>
          <w:rFonts w:ascii="Arial" w:hAnsi="Arial" w:cs="Arial"/>
          <w:color w:val="000000"/>
          <w:sz w:val="24"/>
          <w:szCs w:val="24"/>
          <w:lang w:val="en-US"/>
        </w:rPr>
        <w:t xml:space="preserve">terms of the originally submitted tender are not altered substantially, </w:t>
      </w:r>
      <w:proofErr w:type="gramStart"/>
      <w:r w:rsidRPr="001D5BF6">
        <w:rPr>
          <w:rFonts w:ascii="Arial" w:hAnsi="Arial" w:cs="Arial"/>
          <w:color w:val="000000"/>
          <w:sz w:val="24"/>
          <w:szCs w:val="24"/>
          <w:lang w:val="en-US"/>
        </w:rPr>
        <w:t>i.e.</w:t>
      </w:r>
      <w:proofErr w:type="gramEnd"/>
      <w:r w:rsidRPr="001D5BF6">
        <w:rPr>
          <w:rFonts w:ascii="Arial" w:hAnsi="Arial" w:cs="Arial"/>
          <w:color w:val="000000"/>
          <w:sz w:val="24"/>
          <w:szCs w:val="24"/>
          <w:lang w:val="en-US"/>
        </w:rPr>
        <w:t xml:space="preserve"> all the tasks assigned to the former subcontractor are taken over by another involved entity, the change does not make the tender non-compliant with the tender specifications, and the evaluation of award criteria of the originally submitted tender is not modified. </w:t>
      </w:r>
    </w:p>
    <w:p w14:paraId="688ACD8B" w14:textId="77777777" w:rsidR="00E72C51" w:rsidRDefault="00E72C51" w:rsidP="001D5BF6">
      <w:pPr>
        <w:autoSpaceDE w:val="0"/>
        <w:autoSpaceDN w:val="0"/>
        <w:adjustRightInd w:val="0"/>
        <w:spacing w:after="0" w:line="240" w:lineRule="auto"/>
        <w:jc w:val="both"/>
        <w:rPr>
          <w:rFonts w:ascii="Arial" w:hAnsi="Arial" w:cs="Arial"/>
          <w:color w:val="000000"/>
          <w:sz w:val="24"/>
          <w:szCs w:val="24"/>
          <w:lang w:val="en-US"/>
        </w:rPr>
      </w:pPr>
    </w:p>
    <w:p w14:paraId="7B9150F7" w14:textId="77777777" w:rsidR="00E72C51" w:rsidRDefault="001D5BF6" w:rsidP="001D5BF6">
      <w:pPr>
        <w:autoSpaceDE w:val="0"/>
        <w:autoSpaceDN w:val="0"/>
        <w:adjustRightInd w:val="0"/>
        <w:spacing w:after="0" w:line="240" w:lineRule="auto"/>
        <w:jc w:val="both"/>
        <w:rPr>
          <w:rFonts w:ascii="Arial" w:hAnsi="Arial" w:cs="Arial"/>
          <w:color w:val="000000"/>
          <w:sz w:val="24"/>
          <w:szCs w:val="24"/>
          <w:lang w:val="en-US"/>
        </w:rPr>
      </w:pPr>
      <w:r w:rsidRPr="001D5BF6">
        <w:rPr>
          <w:rFonts w:ascii="Arial" w:hAnsi="Arial" w:cs="Arial"/>
          <w:color w:val="000000"/>
          <w:sz w:val="24"/>
          <w:szCs w:val="24"/>
          <w:lang w:val="en-US"/>
        </w:rPr>
        <w:t xml:space="preserve">Subcontracting to subcontractors identified in a tender that was accepted by the Contracting authority and resulted in a signed contract, is considered </w:t>
      </w:r>
      <w:proofErr w:type="spellStart"/>
      <w:r w:rsidRPr="001D5BF6">
        <w:rPr>
          <w:rFonts w:ascii="Arial" w:hAnsi="Arial" w:cs="Arial"/>
          <w:color w:val="000000"/>
          <w:sz w:val="24"/>
          <w:szCs w:val="24"/>
          <w:lang w:val="en-US"/>
        </w:rPr>
        <w:t>authorised</w:t>
      </w:r>
      <w:proofErr w:type="spellEnd"/>
      <w:r w:rsidRPr="001D5BF6">
        <w:rPr>
          <w:rFonts w:ascii="Arial" w:hAnsi="Arial" w:cs="Arial"/>
          <w:color w:val="000000"/>
          <w:sz w:val="24"/>
          <w:szCs w:val="24"/>
          <w:lang w:val="en-US"/>
        </w:rPr>
        <w:t xml:space="preserve">. </w:t>
      </w:r>
    </w:p>
    <w:p w14:paraId="65ECE9E2" w14:textId="77777777" w:rsidR="00E72C51" w:rsidRDefault="00E72C51" w:rsidP="001D5BF6">
      <w:pPr>
        <w:autoSpaceDE w:val="0"/>
        <w:autoSpaceDN w:val="0"/>
        <w:adjustRightInd w:val="0"/>
        <w:spacing w:after="0" w:line="240" w:lineRule="auto"/>
        <w:jc w:val="both"/>
        <w:rPr>
          <w:rFonts w:ascii="Arial" w:hAnsi="Arial" w:cs="Arial"/>
          <w:color w:val="000000"/>
          <w:sz w:val="24"/>
          <w:szCs w:val="24"/>
          <w:lang w:val="en-US"/>
        </w:rPr>
      </w:pPr>
    </w:p>
    <w:p w14:paraId="322466A9" w14:textId="398337B6" w:rsidR="00E72C51" w:rsidRPr="00E72C51" w:rsidRDefault="001D5BF6" w:rsidP="00E72C51">
      <w:pPr>
        <w:pStyle w:val="a4"/>
        <w:numPr>
          <w:ilvl w:val="2"/>
          <w:numId w:val="14"/>
        </w:numPr>
        <w:autoSpaceDE w:val="0"/>
        <w:autoSpaceDN w:val="0"/>
        <w:adjustRightInd w:val="0"/>
        <w:spacing w:after="0" w:line="240" w:lineRule="auto"/>
        <w:jc w:val="both"/>
        <w:rPr>
          <w:rFonts w:ascii="Arial" w:hAnsi="Arial" w:cs="Arial"/>
          <w:b/>
          <w:bCs/>
          <w:color w:val="000000"/>
          <w:sz w:val="24"/>
          <w:szCs w:val="24"/>
          <w:lang w:val="en-US"/>
        </w:rPr>
      </w:pPr>
      <w:r w:rsidRPr="00E72C51">
        <w:rPr>
          <w:rFonts w:ascii="Arial" w:hAnsi="Arial" w:cs="Arial"/>
          <w:b/>
          <w:bCs/>
          <w:color w:val="000000"/>
          <w:sz w:val="24"/>
          <w:szCs w:val="24"/>
          <w:lang w:val="en-US"/>
        </w:rPr>
        <w:t xml:space="preserve">Entities on whose capacities the tenderer </w:t>
      </w:r>
      <w:proofErr w:type="gramStart"/>
      <w:r w:rsidRPr="00E72C51">
        <w:rPr>
          <w:rFonts w:ascii="Arial" w:hAnsi="Arial" w:cs="Arial"/>
          <w:b/>
          <w:bCs/>
          <w:color w:val="000000"/>
          <w:sz w:val="24"/>
          <w:szCs w:val="24"/>
          <w:lang w:val="en-US"/>
        </w:rPr>
        <w:t>relies</w:t>
      </w:r>
      <w:proofErr w:type="gramEnd"/>
      <w:r w:rsidRPr="00E72C51">
        <w:rPr>
          <w:rFonts w:ascii="Arial" w:hAnsi="Arial" w:cs="Arial"/>
          <w:b/>
          <w:bCs/>
          <w:color w:val="000000"/>
          <w:sz w:val="24"/>
          <w:szCs w:val="24"/>
          <w:lang w:val="en-US"/>
        </w:rPr>
        <w:t xml:space="preserve"> to fulfil the selection criteria </w:t>
      </w:r>
    </w:p>
    <w:p w14:paraId="6F8C6A89" w14:textId="77777777" w:rsidR="00E72C51" w:rsidRDefault="00E72C51" w:rsidP="00E72C51">
      <w:pPr>
        <w:autoSpaceDE w:val="0"/>
        <w:autoSpaceDN w:val="0"/>
        <w:adjustRightInd w:val="0"/>
        <w:spacing w:after="0" w:line="240" w:lineRule="auto"/>
        <w:jc w:val="both"/>
        <w:rPr>
          <w:rFonts w:ascii="Arial" w:hAnsi="Arial" w:cs="Arial"/>
          <w:color w:val="000000"/>
          <w:sz w:val="24"/>
          <w:szCs w:val="24"/>
          <w:lang w:val="en-US"/>
        </w:rPr>
      </w:pPr>
    </w:p>
    <w:p w14:paraId="1B9511DB" w14:textId="77777777" w:rsidR="005A5106" w:rsidRDefault="001D5BF6" w:rsidP="00E72C51">
      <w:pPr>
        <w:autoSpaceDE w:val="0"/>
        <w:autoSpaceDN w:val="0"/>
        <w:adjustRightInd w:val="0"/>
        <w:spacing w:after="0" w:line="240" w:lineRule="auto"/>
        <w:jc w:val="both"/>
        <w:rPr>
          <w:rFonts w:ascii="Arial" w:hAnsi="Arial" w:cs="Arial"/>
          <w:color w:val="000000"/>
          <w:sz w:val="24"/>
          <w:szCs w:val="24"/>
          <w:lang w:val="en-US"/>
        </w:rPr>
      </w:pPr>
      <w:proofErr w:type="gramStart"/>
      <w:r w:rsidRPr="00E72C51">
        <w:rPr>
          <w:rFonts w:ascii="Arial" w:hAnsi="Arial" w:cs="Arial"/>
          <w:color w:val="000000"/>
          <w:sz w:val="24"/>
          <w:szCs w:val="24"/>
          <w:lang w:val="en-US"/>
        </w:rPr>
        <w:t>In order to</w:t>
      </w:r>
      <w:proofErr w:type="gramEnd"/>
      <w:r w:rsidRPr="00E72C51">
        <w:rPr>
          <w:rFonts w:ascii="Arial" w:hAnsi="Arial" w:cs="Arial"/>
          <w:color w:val="000000"/>
          <w:sz w:val="24"/>
          <w:szCs w:val="24"/>
          <w:lang w:val="en-US"/>
        </w:rPr>
        <w:t xml:space="preserve"> fulfil the selection criteria a tenderer may also rely on the capacities of other entities, regardless of the legal nature of the links it has with them. It must in that case prove that it will have at its disposal the resources necessary for the performance of the contract by producing a commitment letter in the model attached in Annex 5.2, signed by the </w:t>
      </w:r>
      <w:proofErr w:type="spellStart"/>
      <w:r w:rsidRPr="00E72C51">
        <w:rPr>
          <w:rFonts w:ascii="Arial" w:hAnsi="Arial" w:cs="Arial"/>
          <w:color w:val="000000"/>
          <w:sz w:val="24"/>
          <w:szCs w:val="24"/>
          <w:lang w:val="en-US"/>
        </w:rPr>
        <w:t>authorised</w:t>
      </w:r>
      <w:proofErr w:type="spellEnd"/>
      <w:r w:rsidRPr="00E72C51">
        <w:rPr>
          <w:rFonts w:ascii="Arial" w:hAnsi="Arial" w:cs="Arial"/>
          <w:color w:val="000000"/>
          <w:sz w:val="24"/>
          <w:szCs w:val="24"/>
          <w:lang w:val="en-US"/>
        </w:rPr>
        <w:t xml:space="preserve"> representative of such an entity, and the supporting evidence that those other entities have the respective resources. </w:t>
      </w:r>
    </w:p>
    <w:p w14:paraId="208B1957" w14:textId="77777777" w:rsidR="005A5106" w:rsidRDefault="005A5106" w:rsidP="00E72C51">
      <w:pPr>
        <w:autoSpaceDE w:val="0"/>
        <w:autoSpaceDN w:val="0"/>
        <w:adjustRightInd w:val="0"/>
        <w:spacing w:after="0" w:line="240" w:lineRule="auto"/>
        <w:jc w:val="both"/>
        <w:rPr>
          <w:rFonts w:ascii="Arial" w:hAnsi="Arial" w:cs="Arial"/>
          <w:color w:val="000000"/>
          <w:sz w:val="24"/>
          <w:szCs w:val="24"/>
          <w:lang w:val="en-US"/>
        </w:rPr>
      </w:pPr>
    </w:p>
    <w:p w14:paraId="2ED216E2" w14:textId="77777777" w:rsidR="005A5106" w:rsidRDefault="001D5BF6" w:rsidP="00E72C51">
      <w:pPr>
        <w:autoSpaceDE w:val="0"/>
        <w:autoSpaceDN w:val="0"/>
        <w:adjustRightInd w:val="0"/>
        <w:spacing w:after="0" w:line="240" w:lineRule="auto"/>
        <w:jc w:val="both"/>
        <w:rPr>
          <w:rFonts w:ascii="Arial" w:hAnsi="Arial" w:cs="Arial"/>
          <w:color w:val="000000"/>
          <w:sz w:val="24"/>
          <w:szCs w:val="24"/>
          <w:lang w:val="en-US"/>
        </w:rPr>
      </w:pPr>
      <w:r w:rsidRPr="00E72C51">
        <w:rPr>
          <w:rFonts w:ascii="Arial" w:hAnsi="Arial" w:cs="Arial"/>
          <w:color w:val="000000"/>
          <w:sz w:val="24"/>
          <w:szCs w:val="24"/>
          <w:lang w:val="en-US"/>
        </w:rPr>
        <w:t xml:space="preserve">If the contract is awarded to a tenderer intending to rely on another entity to meet the minimum levels of economic and financial capacity, the Contracting authority may require the entity to sign the contract or, alternatively, to provide a joint and several first-call financial guarantee for the performance of the contract. </w:t>
      </w:r>
    </w:p>
    <w:p w14:paraId="301A8085" w14:textId="77777777" w:rsidR="005A5106" w:rsidRDefault="005A5106" w:rsidP="00E72C51">
      <w:pPr>
        <w:autoSpaceDE w:val="0"/>
        <w:autoSpaceDN w:val="0"/>
        <w:adjustRightInd w:val="0"/>
        <w:spacing w:after="0" w:line="240" w:lineRule="auto"/>
        <w:jc w:val="both"/>
        <w:rPr>
          <w:rFonts w:ascii="Arial" w:hAnsi="Arial" w:cs="Arial"/>
          <w:color w:val="000000"/>
          <w:sz w:val="24"/>
          <w:szCs w:val="24"/>
          <w:lang w:val="en-US"/>
        </w:rPr>
      </w:pPr>
    </w:p>
    <w:p w14:paraId="263C97C3" w14:textId="77777777" w:rsidR="005A5106" w:rsidRDefault="001D5BF6" w:rsidP="00E72C51">
      <w:pPr>
        <w:autoSpaceDE w:val="0"/>
        <w:autoSpaceDN w:val="0"/>
        <w:adjustRightInd w:val="0"/>
        <w:spacing w:after="0" w:line="240" w:lineRule="auto"/>
        <w:jc w:val="both"/>
        <w:rPr>
          <w:rFonts w:ascii="Arial" w:hAnsi="Arial" w:cs="Arial"/>
          <w:color w:val="000000"/>
          <w:sz w:val="24"/>
          <w:szCs w:val="24"/>
          <w:lang w:val="en-US"/>
        </w:rPr>
      </w:pPr>
      <w:proofErr w:type="gramStart"/>
      <w:r w:rsidRPr="00E72C51">
        <w:rPr>
          <w:rFonts w:ascii="Arial" w:hAnsi="Arial" w:cs="Arial"/>
          <w:color w:val="000000"/>
          <w:sz w:val="24"/>
          <w:szCs w:val="24"/>
          <w:lang w:val="en-US"/>
        </w:rPr>
        <w:t>With regard to</w:t>
      </w:r>
      <w:proofErr w:type="gramEnd"/>
      <w:r w:rsidRPr="00E72C51">
        <w:rPr>
          <w:rFonts w:ascii="Arial" w:hAnsi="Arial" w:cs="Arial"/>
          <w:color w:val="000000"/>
          <w:sz w:val="24"/>
          <w:szCs w:val="24"/>
          <w:lang w:val="en-US"/>
        </w:rPr>
        <w:t xml:space="preserve"> technical and professional selection criteria, a tenderer may only rely on the capacities of other entities where the latter will perform the works or services for which these capacities are required.</w:t>
      </w:r>
    </w:p>
    <w:p w14:paraId="1D8E72E9" w14:textId="77777777" w:rsidR="005A5106" w:rsidRDefault="005A5106" w:rsidP="00E72C51">
      <w:pPr>
        <w:autoSpaceDE w:val="0"/>
        <w:autoSpaceDN w:val="0"/>
        <w:adjustRightInd w:val="0"/>
        <w:spacing w:after="0" w:line="240" w:lineRule="auto"/>
        <w:jc w:val="both"/>
        <w:rPr>
          <w:rFonts w:ascii="Arial" w:hAnsi="Arial" w:cs="Arial"/>
          <w:color w:val="000000"/>
          <w:sz w:val="24"/>
          <w:szCs w:val="24"/>
          <w:lang w:val="en-US"/>
        </w:rPr>
      </w:pPr>
    </w:p>
    <w:p w14:paraId="3679B836" w14:textId="7E5474C4" w:rsidR="00764168" w:rsidRPr="00E72C51" w:rsidRDefault="001D5BF6" w:rsidP="00E72C51">
      <w:pPr>
        <w:autoSpaceDE w:val="0"/>
        <w:autoSpaceDN w:val="0"/>
        <w:adjustRightInd w:val="0"/>
        <w:spacing w:after="0" w:line="240" w:lineRule="auto"/>
        <w:jc w:val="both"/>
        <w:rPr>
          <w:rFonts w:ascii="Arial" w:hAnsi="Arial" w:cs="Arial"/>
          <w:color w:val="000000"/>
          <w:sz w:val="24"/>
          <w:szCs w:val="24"/>
          <w:lang w:val="en-US"/>
        </w:rPr>
      </w:pPr>
      <w:r w:rsidRPr="00E72C51">
        <w:rPr>
          <w:rFonts w:ascii="Arial" w:hAnsi="Arial" w:cs="Arial"/>
          <w:color w:val="000000"/>
          <w:sz w:val="24"/>
          <w:szCs w:val="24"/>
          <w:lang w:val="en-US"/>
        </w:rPr>
        <w:lastRenderedPageBreak/>
        <w:t>Relying on the capacities of other entities is only necessary when the capacity of the tenderer is not sufficient to fulfil the required minimum levels of capacity. Abstract commitments that other entities will put resources at the disposal of the tenderer will be disregarded</w:t>
      </w:r>
      <w:r w:rsidR="006E01C5">
        <w:rPr>
          <w:rFonts w:ascii="Arial" w:hAnsi="Arial" w:cs="Arial"/>
          <w:color w:val="000000"/>
          <w:sz w:val="24"/>
          <w:szCs w:val="24"/>
          <w:lang w:val="en-US"/>
        </w:rPr>
        <w:t>.</w:t>
      </w:r>
    </w:p>
    <w:p w14:paraId="78B2961F" w14:textId="77777777" w:rsidR="00764168" w:rsidRPr="001D5BF6" w:rsidRDefault="00764168" w:rsidP="001D5BF6">
      <w:pPr>
        <w:autoSpaceDE w:val="0"/>
        <w:autoSpaceDN w:val="0"/>
        <w:adjustRightInd w:val="0"/>
        <w:spacing w:after="0" w:line="240" w:lineRule="auto"/>
        <w:jc w:val="both"/>
        <w:rPr>
          <w:rFonts w:ascii="Arial" w:hAnsi="Arial" w:cs="Arial"/>
          <w:color w:val="000000"/>
          <w:sz w:val="24"/>
          <w:szCs w:val="24"/>
          <w:lang w:val="en-US"/>
        </w:rPr>
      </w:pPr>
    </w:p>
    <w:p w14:paraId="12ED8128" w14:textId="5A6D5079" w:rsidR="00A8508D" w:rsidRDefault="00A8508D" w:rsidP="001D5BF6">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br w:type="page"/>
      </w:r>
    </w:p>
    <w:p w14:paraId="14A50BDD" w14:textId="1AC4D05A" w:rsidR="00A8508D" w:rsidRPr="00A8508D" w:rsidRDefault="00A8508D" w:rsidP="00A8508D">
      <w:pPr>
        <w:pStyle w:val="a4"/>
        <w:numPr>
          <w:ilvl w:val="0"/>
          <w:numId w:val="14"/>
        </w:numPr>
        <w:autoSpaceDE w:val="0"/>
        <w:autoSpaceDN w:val="0"/>
        <w:adjustRightInd w:val="0"/>
        <w:spacing w:after="0" w:line="240" w:lineRule="auto"/>
        <w:jc w:val="both"/>
        <w:rPr>
          <w:rFonts w:ascii="Arial" w:hAnsi="Arial" w:cs="Arial"/>
          <w:b/>
          <w:bCs/>
          <w:color w:val="000000"/>
          <w:sz w:val="24"/>
          <w:szCs w:val="24"/>
          <w:lang w:val="en-US"/>
        </w:rPr>
      </w:pPr>
      <w:r w:rsidRPr="00A8508D">
        <w:rPr>
          <w:rFonts w:ascii="Arial" w:hAnsi="Arial" w:cs="Arial"/>
          <w:b/>
          <w:bCs/>
          <w:color w:val="000000"/>
          <w:sz w:val="24"/>
          <w:szCs w:val="24"/>
          <w:lang w:val="en-US"/>
        </w:rPr>
        <w:lastRenderedPageBreak/>
        <w:t xml:space="preserve">EVALUATION AND AWARD </w:t>
      </w:r>
    </w:p>
    <w:p w14:paraId="7B44AEB8"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p>
    <w:p w14:paraId="1B175452"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r w:rsidRPr="00A8508D">
        <w:rPr>
          <w:rFonts w:ascii="Arial" w:hAnsi="Arial" w:cs="Arial"/>
          <w:color w:val="000000"/>
          <w:sz w:val="24"/>
          <w:szCs w:val="24"/>
          <w:lang w:val="en-US"/>
        </w:rPr>
        <w:t>The evaluation of the tenders that comply with the submission conditions will consist of the following elements:</w:t>
      </w:r>
    </w:p>
    <w:p w14:paraId="54C2CBB7"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p>
    <w:p w14:paraId="48BA80C0"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r w:rsidRPr="00A8508D">
        <w:rPr>
          <w:rFonts w:ascii="Arial" w:hAnsi="Arial" w:cs="Arial"/>
          <w:color w:val="000000"/>
          <w:sz w:val="24"/>
          <w:szCs w:val="24"/>
          <w:lang w:val="en-US"/>
        </w:rPr>
        <w:t xml:space="preserve"> </w:t>
      </w:r>
      <w:r w:rsidRPr="00A8508D">
        <w:rPr>
          <w:lang w:val="en-US"/>
        </w:rPr>
        <w:sym w:font="Symbol" w:char="F0B7"/>
      </w:r>
      <w:r w:rsidRPr="00A8508D">
        <w:rPr>
          <w:rFonts w:ascii="Arial" w:hAnsi="Arial" w:cs="Arial"/>
          <w:color w:val="000000"/>
          <w:sz w:val="24"/>
          <w:szCs w:val="24"/>
          <w:lang w:val="en-US"/>
        </w:rPr>
        <w:t xml:space="preserve"> Check if the tenderer has access to procurement (see Section 2.2</w:t>
      </w:r>
      <w:proofErr w:type="gramStart"/>
      <w:r w:rsidRPr="00A8508D">
        <w:rPr>
          <w:rFonts w:ascii="Arial" w:hAnsi="Arial" w:cs="Arial"/>
          <w:color w:val="000000"/>
          <w:sz w:val="24"/>
          <w:szCs w:val="24"/>
          <w:lang w:val="en-US"/>
        </w:rPr>
        <w:t>);</w:t>
      </w:r>
      <w:proofErr w:type="gramEnd"/>
      <w:r w:rsidRPr="00A8508D">
        <w:rPr>
          <w:rFonts w:ascii="Arial" w:hAnsi="Arial" w:cs="Arial"/>
          <w:color w:val="000000"/>
          <w:sz w:val="24"/>
          <w:szCs w:val="24"/>
          <w:lang w:val="en-US"/>
        </w:rPr>
        <w:t xml:space="preserve"> </w:t>
      </w:r>
    </w:p>
    <w:p w14:paraId="6FF34ABC"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p>
    <w:p w14:paraId="4CFF705F"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r w:rsidRPr="00A8508D">
        <w:rPr>
          <w:lang w:val="en-US"/>
        </w:rPr>
        <w:sym w:font="Symbol" w:char="F0B7"/>
      </w:r>
      <w:r w:rsidRPr="00A8508D">
        <w:rPr>
          <w:rFonts w:ascii="Arial" w:hAnsi="Arial" w:cs="Arial"/>
          <w:color w:val="000000"/>
          <w:sz w:val="24"/>
          <w:szCs w:val="24"/>
          <w:lang w:val="en-US"/>
        </w:rPr>
        <w:t xml:space="preserve"> Verification of administrative compliance (if the tender is drawn up in one of the official EU languages and the required documents signed by duly </w:t>
      </w:r>
      <w:proofErr w:type="spellStart"/>
      <w:r w:rsidRPr="00A8508D">
        <w:rPr>
          <w:rFonts w:ascii="Arial" w:hAnsi="Arial" w:cs="Arial"/>
          <w:color w:val="000000"/>
          <w:sz w:val="24"/>
          <w:szCs w:val="24"/>
          <w:lang w:val="en-US"/>
        </w:rPr>
        <w:t>authorised</w:t>
      </w:r>
      <w:proofErr w:type="spellEnd"/>
      <w:r w:rsidRPr="00A8508D">
        <w:rPr>
          <w:rFonts w:ascii="Arial" w:hAnsi="Arial" w:cs="Arial"/>
          <w:color w:val="000000"/>
          <w:sz w:val="24"/>
          <w:szCs w:val="24"/>
          <w:lang w:val="en-US"/>
        </w:rPr>
        <w:t xml:space="preserve"> representative(-s) of the tenderer</w:t>
      </w:r>
      <w:proofErr w:type="gramStart"/>
      <w:r w:rsidRPr="00A8508D">
        <w:rPr>
          <w:rFonts w:ascii="Arial" w:hAnsi="Arial" w:cs="Arial"/>
          <w:color w:val="000000"/>
          <w:sz w:val="24"/>
          <w:szCs w:val="24"/>
          <w:lang w:val="en-US"/>
        </w:rPr>
        <w:t>);</w:t>
      </w:r>
      <w:proofErr w:type="gramEnd"/>
      <w:r w:rsidRPr="00A8508D">
        <w:rPr>
          <w:rFonts w:ascii="Arial" w:hAnsi="Arial" w:cs="Arial"/>
          <w:color w:val="000000"/>
          <w:sz w:val="24"/>
          <w:szCs w:val="24"/>
          <w:lang w:val="en-US"/>
        </w:rPr>
        <w:t xml:space="preserve"> </w:t>
      </w:r>
    </w:p>
    <w:p w14:paraId="12B3A509"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p>
    <w:p w14:paraId="1D1CF3EE"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r w:rsidRPr="00A8508D">
        <w:rPr>
          <w:lang w:val="en-US"/>
        </w:rPr>
        <w:sym w:font="Symbol" w:char="F0B7"/>
      </w:r>
      <w:r w:rsidRPr="00A8508D">
        <w:rPr>
          <w:rFonts w:ascii="Arial" w:hAnsi="Arial" w:cs="Arial"/>
          <w:color w:val="000000"/>
          <w:sz w:val="24"/>
          <w:szCs w:val="24"/>
          <w:lang w:val="en-US"/>
        </w:rPr>
        <w:t xml:space="preserve"> Verification of non-exclusion of tenderers on the basis of the exclusion </w:t>
      </w:r>
      <w:proofErr w:type="gramStart"/>
      <w:r w:rsidRPr="00A8508D">
        <w:rPr>
          <w:rFonts w:ascii="Arial" w:hAnsi="Arial" w:cs="Arial"/>
          <w:color w:val="000000"/>
          <w:sz w:val="24"/>
          <w:szCs w:val="24"/>
          <w:lang w:val="en-US"/>
        </w:rPr>
        <w:t>criteria;</w:t>
      </w:r>
      <w:proofErr w:type="gramEnd"/>
    </w:p>
    <w:p w14:paraId="31845EEE"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p>
    <w:p w14:paraId="69FAB0C8"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r w:rsidRPr="00A8508D">
        <w:rPr>
          <w:rFonts w:ascii="Arial" w:hAnsi="Arial" w:cs="Arial"/>
          <w:color w:val="000000"/>
          <w:sz w:val="24"/>
          <w:szCs w:val="24"/>
          <w:lang w:val="en-US"/>
        </w:rPr>
        <w:t xml:space="preserve"> </w:t>
      </w:r>
      <w:r w:rsidRPr="00A8508D">
        <w:rPr>
          <w:lang w:val="en-US"/>
        </w:rPr>
        <w:sym w:font="Symbol" w:char="F0B7"/>
      </w:r>
      <w:r w:rsidRPr="00A8508D">
        <w:rPr>
          <w:rFonts w:ascii="Arial" w:hAnsi="Arial" w:cs="Arial"/>
          <w:color w:val="000000"/>
          <w:sz w:val="24"/>
          <w:szCs w:val="24"/>
          <w:lang w:val="en-US"/>
        </w:rPr>
        <w:t xml:space="preserve"> Selection of tenderers on the basis of selection </w:t>
      </w:r>
      <w:proofErr w:type="gramStart"/>
      <w:r w:rsidRPr="00A8508D">
        <w:rPr>
          <w:rFonts w:ascii="Arial" w:hAnsi="Arial" w:cs="Arial"/>
          <w:color w:val="000000"/>
          <w:sz w:val="24"/>
          <w:szCs w:val="24"/>
          <w:lang w:val="en-US"/>
        </w:rPr>
        <w:t>criteria;</w:t>
      </w:r>
      <w:proofErr w:type="gramEnd"/>
      <w:r w:rsidRPr="00A8508D">
        <w:rPr>
          <w:rFonts w:ascii="Arial" w:hAnsi="Arial" w:cs="Arial"/>
          <w:color w:val="000000"/>
          <w:sz w:val="24"/>
          <w:szCs w:val="24"/>
          <w:lang w:val="en-US"/>
        </w:rPr>
        <w:t xml:space="preserve"> </w:t>
      </w:r>
    </w:p>
    <w:p w14:paraId="73B75917"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p>
    <w:p w14:paraId="00F37C37"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r w:rsidRPr="00A8508D">
        <w:rPr>
          <w:lang w:val="en-US"/>
        </w:rPr>
        <w:sym w:font="Symbol" w:char="F0B7"/>
      </w:r>
      <w:r w:rsidRPr="00A8508D">
        <w:rPr>
          <w:rFonts w:ascii="Arial" w:hAnsi="Arial" w:cs="Arial"/>
          <w:color w:val="000000"/>
          <w:sz w:val="24"/>
          <w:szCs w:val="24"/>
          <w:lang w:val="en-US"/>
        </w:rPr>
        <w:t xml:space="preserve"> Verification of compliance with the minimum requirements specified in the procurement </w:t>
      </w:r>
      <w:proofErr w:type="gramStart"/>
      <w:r w:rsidRPr="00A8508D">
        <w:rPr>
          <w:rFonts w:ascii="Arial" w:hAnsi="Arial" w:cs="Arial"/>
          <w:color w:val="000000"/>
          <w:sz w:val="24"/>
          <w:szCs w:val="24"/>
          <w:lang w:val="en-US"/>
        </w:rPr>
        <w:t>documents;</w:t>
      </w:r>
      <w:proofErr w:type="gramEnd"/>
      <w:r w:rsidRPr="00A8508D">
        <w:rPr>
          <w:rFonts w:ascii="Arial" w:hAnsi="Arial" w:cs="Arial"/>
          <w:color w:val="000000"/>
          <w:sz w:val="24"/>
          <w:szCs w:val="24"/>
          <w:lang w:val="en-US"/>
        </w:rPr>
        <w:t xml:space="preserve"> </w:t>
      </w:r>
    </w:p>
    <w:p w14:paraId="140459FF"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p>
    <w:p w14:paraId="6338116E"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r w:rsidRPr="00A8508D">
        <w:rPr>
          <w:lang w:val="en-US"/>
        </w:rPr>
        <w:sym w:font="Symbol" w:char="F0B7"/>
      </w:r>
      <w:r w:rsidRPr="00A8508D">
        <w:rPr>
          <w:rFonts w:ascii="Arial" w:hAnsi="Arial" w:cs="Arial"/>
          <w:color w:val="000000"/>
          <w:sz w:val="24"/>
          <w:szCs w:val="24"/>
          <w:lang w:val="en-US"/>
        </w:rPr>
        <w:t xml:space="preserve"> Evaluation of tenders </w:t>
      </w:r>
      <w:proofErr w:type="gramStart"/>
      <w:r w:rsidRPr="00A8508D">
        <w:rPr>
          <w:rFonts w:ascii="Arial" w:hAnsi="Arial" w:cs="Arial"/>
          <w:color w:val="000000"/>
          <w:sz w:val="24"/>
          <w:szCs w:val="24"/>
          <w:lang w:val="en-US"/>
        </w:rPr>
        <w:t>on the basis of</w:t>
      </w:r>
      <w:proofErr w:type="gramEnd"/>
      <w:r w:rsidRPr="00A8508D">
        <w:rPr>
          <w:rFonts w:ascii="Arial" w:hAnsi="Arial" w:cs="Arial"/>
          <w:color w:val="000000"/>
          <w:sz w:val="24"/>
          <w:szCs w:val="24"/>
          <w:lang w:val="en-US"/>
        </w:rPr>
        <w:t xml:space="preserve"> the award criteria. </w:t>
      </w:r>
    </w:p>
    <w:p w14:paraId="4ABD2BC4"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p>
    <w:p w14:paraId="29F2F1BD"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r w:rsidRPr="00A8508D">
        <w:rPr>
          <w:rFonts w:ascii="Arial" w:hAnsi="Arial" w:cs="Arial"/>
          <w:color w:val="000000"/>
          <w:sz w:val="24"/>
          <w:szCs w:val="24"/>
          <w:lang w:val="en-US"/>
        </w:rPr>
        <w:t xml:space="preserve">The Contracting authority will evaluate the abovementioned elements in the order that it considers to be the most appropriate. If the evaluation of one or more elements demonstrates that there are grounds for rejection, the tender will be rejected and will not be subjected to further full evaluation. </w:t>
      </w:r>
    </w:p>
    <w:p w14:paraId="2E9A0892"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p>
    <w:p w14:paraId="65D5DCAF"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r w:rsidRPr="00A8508D">
        <w:rPr>
          <w:rFonts w:ascii="Arial" w:hAnsi="Arial" w:cs="Arial"/>
          <w:color w:val="000000"/>
          <w:sz w:val="24"/>
          <w:szCs w:val="24"/>
          <w:lang w:val="en-US"/>
        </w:rPr>
        <w:t>The unsuccessful tenderers will be informed of the ground for rejection without being given feedback on the non-assessed content of their tenders.</w:t>
      </w:r>
    </w:p>
    <w:p w14:paraId="43C67C8A"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p>
    <w:p w14:paraId="33FE9271"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r w:rsidRPr="00A8508D">
        <w:rPr>
          <w:rFonts w:ascii="Arial" w:hAnsi="Arial" w:cs="Arial"/>
          <w:color w:val="000000"/>
          <w:sz w:val="24"/>
          <w:szCs w:val="24"/>
          <w:lang w:val="en-US"/>
        </w:rPr>
        <w:t xml:space="preserve"> Only tenderer(s) for whom the verification of all elements did not reveal grounds for rejection can be awarded the contract. The evaluation will be based on the information and evidence contained in the tenders and, if applicable, on additional information and evidence provided at the request of the Contracting authority during the procedure. If any of the declarations or information provided proves to be false, the Contracting authority may impose administrative sanctions (exclusion or financial penalties) on the entity providing the false declarations/information. </w:t>
      </w:r>
    </w:p>
    <w:p w14:paraId="11C318DE" w14:textId="77777777" w:rsidR="00A8508D" w:rsidRDefault="00A8508D" w:rsidP="00A8508D">
      <w:pPr>
        <w:autoSpaceDE w:val="0"/>
        <w:autoSpaceDN w:val="0"/>
        <w:adjustRightInd w:val="0"/>
        <w:spacing w:after="0" w:line="240" w:lineRule="auto"/>
        <w:jc w:val="both"/>
        <w:rPr>
          <w:rFonts w:ascii="Arial" w:hAnsi="Arial" w:cs="Arial"/>
          <w:color w:val="000000"/>
          <w:sz w:val="24"/>
          <w:szCs w:val="24"/>
          <w:lang w:val="en-US"/>
        </w:rPr>
      </w:pPr>
    </w:p>
    <w:p w14:paraId="6FD1427E" w14:textId="77777777" w:rsidR="00D657F7" w:rsidRDefault="00A8508D" w:rsidP="00A8508D">
      <w:pPr>
        <w:autoSpaceDE w:val="0"/>
        <w:autoSpaceDN w:val="0"/>
        <w:adjustRightInd w:val="0"/>
        <w:spacing w:after="0" w:line="240" w:lineRule="auto"/>
        <w:jc w:val="both"/>
        <w:rPr>
          <w:rFonts w:ascii="Arial" w:hAnsi="Arial" w:cs="Arial"/>
          <w:color w:val="000000"/>
          <w:sz w:val="24"/>
          <w:szCs w:val="24"/>
          <w:lang w:val="en-US"/>
        </w:rPr>
      </w:pPr>
      <w:r w:rsidRPr="00A8508D">
        <w:rPr>
          <w:rFonts w:ascii="Arial" w:hAnsi="Arial" w:cs="Arial"/>
          <w:color w:val="000000"/>
          <w:sz w:val="24"/>
          <w:szCs w:val="24"/>
          <w:lang w:val="en-US"/>
        </w:rPr>
        <w:t xml:space="preserve">For the purposes of the evaluation related to exclusion and selection criteria the Contracting authority may also refer to publicly available information, in particular evidence that it can access on a national database free of charge. </w:t>
      </w:r>
    </w:p>
    <w:p w14:paraId="37875F54" w14:textId="77777777" w:rsidR="00D657F7" w:rsidRDefault="00D657F7" w:rsidP="00A8508D">
      <w:pPr>
        <w:autoSpaceDE w:val="0"/>
        <w:autoSpaceDN w:val="0"/>
        <w:adjustRightInd w:val="0"/>
        <w:spacing w:after="0" w:line="240" w:lineRule="auto"/>
        <w:jc w:val="both"/>
        <w:rPr>
          <w:rFonts w:ascii="Arial" w:hAnsi="Arial" w:cs="Arial"/>
          <w:color w:val="000000"/>
          <w:sz w:val="24"/>
          <w:szCs w:val="24"/>
          <w:lang w:val="en-US"/>
        </w:rPr>
      </w:pPr>
    </w:p>
    <w:p w14:paraId="232E7536" w14:textId="485351DD" w:rsidR="00D657F7" w:rsidRPr="00D657F7" w:rsidRDefault="00A8508D" w:rsidP="00D657F7">
      <w:pPr>
        <w:pStyle w:val="a4"/>
        <w:numPr>
          <w:ilvl w:val="1"/>
          <w:numId w:val="14"/>
        </w:numPr>
        <w:autoSpaceDE w:val="0"/>
        <w:autoSpaceDN w:val="0"/>
        <w:adjustRightInd w:val="0"/>
        <w:spacing w:after="0" w:line="240" w:lineRule="auto"/>
        <w:jc w:val="both"/>
        <w:rPr>
          <w:rFonts w:ascii="Arial" w:hAnsi="Arial" w:cs="Arial"/>
          <w:b/>
          <w:bCs/>
          <w:color w:val="000000"/>
          <w:sz w:val="24"/>
          <w:szCs w:val="24"/>
          <w:lang w:val="en-US"/>
        </w:rPr>
      </w:pPr>
      <w:r w:rsidRPr="00D657F7">
        <w:rPr>
          <w:rFonts w:ascii="Arial" w:hAnsi="Arial" w:cs="Arial"/>
          <w:b/>
          <w:bCs/>
          <w:color w:val="000000"/>
          <w:sz w:val="24"/>
          <w:szCs w:val="24"/>
          <w:lang w:val="en-US"/>
        </w:rPr>
        <w:t xml:space="preserve">Exclusion criteria </w:t>
      </w:r>
    </w:p>
    <w:p w14:paraId="7E0F186A" w14:textId="77777777" w:rsidR="00D657F7" w:rsidRDefault="00D657F7" w:rsidP="00D657F7">
      <w:pPr>
        <w:autoSpaceDE w:val="0"/>
        <w:autoSpaceDN w:val="0"/>
        <w:adjustRightInd w:val="0"/>
        <w:spacing w:after="0" w:line="240" w:lineRule="auto"/>
        <w:jc w:val="both"/>
        <w:rPr>
          <w:rFonts w:ascii="Arial" w:hAnsi="Arial" w:cs="Arial"/>
          <w:color w:val="000000"/>
          <w:sz w:val="24"/>
          <w:szCs w:val="24"/>
          <w:lang w:val="en-US"/>
        </w:rPr>
      </w:pPr>
    </w:p>
    <w:p w14:paraId="43375BB6" w14:textId="77777777" w:rsidR="00D657F7" w:rsidRDefault="00A8508D" w:rsidP="00D657F7">
      <w:pPr>
        <w:autoSpaceDE w:val="0"/>
        <w:autoSpaceDN w:val="0"/>
        <w:adjustRightInd w:val="0"/>
        <w:spacing w:after="0" w:line="240" w:lineRule="auto"/>
        <w:jc w:val="both"/>
        <w:rPr>
          <w:rFonts w:ascii="Arial" w:hAnsi="Arial" w:cs="Arial"/>
          <w:color w:val="000000"/>
          <w:sz w:val="24"/>
          <w:szCs w:val="24"/>
          <w:lang w:val="en-US"/>
        </w:rPr>
      </w:pPr>
      <w:r w:rsidRPr="00D657F7">
        <w:rPr>
          <w:rFonts w:ascii="Arial" w:hAnsi="Arial" w:cs="Arial"/>
          <w:color w:val="000000"/>
          <w:sz w:val="24"/>
          <w:szCs w:val="24"/>
          <w:lang w:val="en-US"/>
        </w:rPr>
        <w:t xml:space="preserve">The objective of the exclusion criteria is to assess whether the tenderer is in any of the exclusion situations listed in Article 136(1) of the Financial Regulation. </w:t>
      </w:r>
    </w:p>
    <w:p w14:paraId="76FB9F10" w14:textId="77777777" w:rsidR="00D657F7" w:rsidRDefault="00D657F7" w:rsidP="00D657F7">
      <w:pPr>
        <w:autoSpaceDE w:val="0"/>
        <w:autoSpaceDN w:val="0"/>
        <w:adjustRightInd w:val="0"/>
        <w:spacing w:after="0" w:line="240" w:lineRule="auto"/>
        <w:jc w:val="both"/>
        <w:rPr>
          <w:rFonts w:ascii="Arial" w:hAnsi="Arial" w:cs="Arial"/>
          <w:color w:val="000000"/>
          <w:sz w:val="24"/>
          <w:szCs w:val="24"/>
          <w:lang w:val="en-US"/>
        </w:rPr>
      </w:pPr>
    </w:p>
    <w:p w14:paraId="2EB52160" w14:textId="0948715B" w:rsidR="00764168" w:rsidRDefault="00A8508D" w:rsidP="00D657F7">
      <w:pPr>
        <w:autoSpaceDE w:val="0"/>
        <w:autoSpaceDN w:val="0"/>
        <w:adjustRightInd w:val="0"/>
        <w:spacing w:after="0" w:line="240" w:lineRule="auto"/>
        <w:jc w:val="both"/>
        <w:rPr>
          <w:rFonts w:ascii="Arial" w:hAnsi="Arial" w:cs="Arial"/>
          <w:color w:val="000000"/>
          <w:sz w:val="24"/>
          <w:szCs w:val="24"/>
          <w:lang w:val="en-US"/>
        </w:rPr>
      </w:pPr>
      <w:r w:rsidRPr="00D657F7">
        <w:rPr>
          <w:rFonts w:ascii="Arial" w:hAnsi="Arial" w:cs="Arial"/>
          <w:color w:val="000000"/>
          <w:sz w:val="24"/>
          <w:szCs w:val="24"/>
          <w:lang w:val="en-US"/>
        </w:rPr>
        <w:t xml:space="preserve">Tenderers found to be in an exclusion situation will be rejected. As evidence of non-exclusion each tenderer needs to submit with its tender a Declaration on </w:t>
      </w:r>
      <w:proofErr w:type="spellStart"/>
      <w:r w:rsidRPr="00D657F7">
        <w:rPr>
          <w:rFonts w:ascii="Arial" w:hAnsi="Arial" w:cs="Arial"/>
          <w:color w:val="000000"/>
          <w:sz w:val="24"/>
          <w:szCs w:val="24"/>
          <w:lang w:val="en-US"/>
        </w:rPr>
        <w:lastRenderedPageBreak/>
        <w:t>Honour</w:t>
      </w:r>
      <w:proofErr w:type="spellEnd"/>
      <w:r w:rsidRPr="00D657F7">
        <w:rPr>
          <w:rFonts w:ascii="Arial" w:hAnsi="Arial" w:cs="Arial"/>
          <w:color w:val="000000"/>
          <w:sz w:val="24"/>
          <w:szCs w:val="24"/>
          <w:lang w:val="en-US"/>
        </w:rPr>
        <w:t xml:space="preserve"> in the model available in Annex 2. The declaration must be signed by an </w:t>
      </w:r>
      <w:proofErr w:type="spellStart"/>
      <w:r w:rsidRPr="00D657F7">
        <w:rPr>
          <w:rFonts w:ascii="Arial" w:hAnsi="Arial" w:cs="Arial"/>
          <w:color w:val="000000"/>
          <w:sz w:val="24"/>
          <w:szCs w:val="24"/>
          <w:lang w:val="en-US"/>
        </w:rPr>
        <w:t>authorised</w:t>
      </w:r>
      <w:proofErr w:type="spellEnd"/>
      <w:r w:rsidRPr="00D657F7">
        <w:rPr>
          <w:rFonts w:ascii="Arial" w:hAnsi="Arial" w:cs="Arial"/>
          <w:color w:val="000000"/>
          <w:sz w:val="24"/>
          <w:szCs w:val="24"/>
          <w:lang w:val="en-US"/>
        </w:rPr>
        <w:t xml:space="preserve"> representative of the entity providing the declaration.</w:t>
      </w:r>
    </w:p>
    <w:p w14:paraId="3B3164E2" w14:textId="70F80E1C" w:rsidR="00D657F7" w:rsidRDefault="00D657F7" w:rsidP="00D657F7">
      <w:pPr>
        <w:autoSpaceDE w:val="0"/>
        <w:autoSpaceDN w:val="0"/>
        <w:adjustRightInd w:val="0"/>
        <w:spacing w:after="0" w:line="240" w:lineRule="auto"/>
        <w:jc w:val="both"/>
        <w:rPr>
          <w:rFonts w:ascii="Arial" w:hAnsi="Arial" w:cs="Arial"/>
          <w:color w:val="000000"/>
          <w:sz w:val="24"/>
          <w:szCs w:val="24"/>
          <w:lang w:val="en-US"/>
        </w:rPr>
      </w:pPr>
    </w:p>
    <w:p w14:paraId="3158362C" w14:textId="77777777" w:rsidR="00D657F7" w:rsidRDefault="00D657F7" w:rsidP="00D657F7">
      <w:pPr>
        <w:autoSpaceDE w:val="0"/>
        <w:autoSpaceDN w:val="0"/>
        <w:adjustRightInd w:val="0"/>
        <w:spacing w:after="0" w:line="240" w:lineRule="auto"/>
        <w:jc w:val="both"/>
        <w:rPr>
          <w:rFonts w:ascii="Arial" w:hAnsi="Arial" w:cs="Arial"/>
          <w:color w:val="000000"/>
          <w:sz w:val="24"/>
          <w:szCs w:val="24"/>
          <w:lang w:val="en-US"/>
        </w:rPr>
      </w:pPr>
      <w:r w:rsidRPr="00D657F7">
        <w:rPr>
          <w:rFonts w:ascii="Arial" w:hAnsi="Arial" w:cs="Arial"/>
          <w:color w:val="000000"/>
          <w:sz w:val="24"/>
          <w:szCs w:val="24"/>
          <w:lang w:val="en-US"/>
        </w:rPr>
        <w:t xml:space="preserve">The initial verification of non-exclusion of tenderers will be done </w:t>
      </w:r>
      <w:proofErr w:type="gramStart"/>
      <w:r w:rsidRPr="00D657F7">
        <w:rPr>
          <w:rFonts w:ascii="Arial" w:hAnsi="Arial" w:cs="Arial"/>
          <w:color w:val="000000"/>
          <w:sz w:val="24"/>
          <w:szCs w:val="24"/>
          <w:lang w:val="en-US"/>
        </w:rPr>
        <w:t>on the basis of</w:t>
      </w:r>
      <w:proofErr w:type="gramEnd"/>
      <w:r w:rsidRPr="00D657F7">
        <w:rPr>
          <w:rFonts w:ascii="Arial" w:hAnsi="Arial" w:cs="Arial"/>
          <w:color w:val="000000"/>
          <w:sz w:val="24"/>
          <w:szCs w:val="24"/>
          <w:lang w:val="en-US"/>
        </w:rPr>
        <w:t xml:space="preserve"> the submitted declarations and consultation of the European Union's Early Detection and Exclusion System. The documents mentioned as supporting evidence in the Declaration on </w:t>
      </w:r>
      <w:proofErr w:type="spellStart"/>
      <w:r w:rsidRPr="00D657F7">
        <w:rPr>
          <w:rFonts w:ascii="Arial" w:hAnsi="Arial" w:cs="Arial"/>
          <w:color w:val="000000"/>
          <w:sz w:val="24"/>
          <w:szCs w:val="24"/>
          <w:lang w:val="en-US"/>
        </w:rPr>
        <w:t>Honour</w:t>
      </w:r>
      <w:proofErr w:type="spellEnd"/>
      <w:r w:rsidRPr="00D657F7">
        <w:rPr>
          <w:rFonts w:ascii="Arial" w:hAnsi="Arial" w:cs="Arial"/>
          <w:color w:val="000000"/>
          <w:sz w:val="24"/>
          <w:szCs w:val="24"/>
          <w:lang w:val="en-US"/>
        </w:rPr>
        <w:t xml:space="preserve"> need to be provided whenever requested and where this is necessary to ensure the proper conduct of the procedure within a deadline given by the Contracting authority. </w:t>
      </w:r>
    </w:p>
    <w:p w14:paraId="7BAFE87E" w14:textId="77777777" w:rsidR="00D657F7" w:rsidRDefault="00D657F7" w:rsidP="00D657F7">
      <w:pPr>
        <w:autoSpaceDE w:val="0"/>
        <w:autoSpaceDN w:val="0"/>
        <w:adjustRightInd w:val="0"/>
        <w:spacing w:after="0" w:line="240" w:lineRule="auto"/>
        <w:jc w:val="both"/>
        <w:rPr>
          <w:rFonts w:ascii="Arial" w:hAnsi="Arial" w:cs="Arial"/>
          <w:color w:val="000000"/>
          <w:sz w:val="24"/>
          <w:szCs w:val="24"/>
          <w:lang w:val="en-US"/>
        </w:rPr>
      </w:pPr>
    </w:p>
    <w:p w14:paraId="4635DAAF" w14:textId="77777777" w:rsidR="00D657F7" w:rsidRDefault="00D657F7" w:rsidP="00D657F7">
      <w:pPr>
        <w:autoSpaceDE w:val="0"/>
        <w:autoSpaceDN w:val="0"/>
        <w:adjustRightInd w:val="0"/>
        <w:spacing w:after="0" w:line="240" w:lineRule="auto"/>
        <w:jc w:val="both"/>
        <w:rPr>
          <w:rFonts w:ascii="Arial" w:hAnsi="Arial" w:cs="Arial"/>
          <w:color w:val="000000"/>
          <w:sz w:val="24"/>
          <w:szCs w:val="24"/>
          <w:lang w:val="en-US"/>
        </w:rPr>
      </w:pPr>
      <w:r w:rsidRPr="00D657F7">
        <w:rPr>
          <w:rFonts w:ascii="Arial" w:hAnsi="Arial" w:cs="Arial"/>
          <w:color w:val="000000"/>
          <w:sz w:val="24"/>
          <w:szCs w:val="24"/>
          <w:lang w:val="en-US"/>
        </w:rPr>
        <w:t xml:space="preserve">Annex 1 specifies which of the involved entities participating in a tender need to provide the Declaration on </w:t>
      </w:r>
      <w:proofErr w:type="spellStart"/>
      <w:r w:rsidRPr="00D657F7">
        <w:rPr>
          <w:rFonts w:ascii="Arial" w:hAnsi="Arial" w:cs="Arial"/>
          <w:color w:val="000000"/>
          <w:sz w:val="24"/>
          <w:szCs w:val="24"/>
          <w:lang w:val="en-US"/>
        </w:rPr>
        <w:t>Honour</w:t>
      </w:r>
      <w:proofErr w:type="spellEnd"/>
      <w:r w:rsidRPr="00D657F7">
        <w:rPr>
          <w:rFonts w:ascii="Arial" w:hAnsi="Arial" w:cs="Arial"/>
          <w:color w:val="000000"/>
          <w:sz w:val="24"/>
          <w:szCs w:val="24"/>
          <w:lang w:val="en-US"/>
        </w:rPr>
        <w:t xml:space="preserve"> and, when requested by the Contracting authority, the supporting evidence. </w:t>
      </w:r>
    </w:p>
    <w:p w14:paraId="502684FA" w14:textId="77777777" w:rsidR="00D657F7" w:rsidRDefault="00D657F7" w:rsidP="00D657F7">
      <w:pPr>
        <w:autoSpaceDE w:val="0"/>
        <w:autoSpaceDN w:val="0"/>
        <w:adjustRightInd w:val="0"/>
        <w:spacing w:after="0" w:line="240" w:lineRule="auto"/>
        <w:jc w:val="both"/>
        <w:rPr>
          <w:rFonts w:ascii="Arial" w:hAnsi="Arial" w:cs="Arial"/>
          <w:color w:val="000000"/>
          <w:sz w:val="24"/>
          <w:szCs w:val="24"/>
          <w:lang w:val="en-US"/>
        </w:rPr>
      </w:pPr>
    </w:p>
    <w:p w14:paraId="4F606929" w14:textId="77777777" w:rsidR="00D657F7" w:rsidRDefault="00D657F7" w:rsidP="00D657F7">
      <w:pPr>
        <w:autoSpaceDE w:val="0"/>
        <w:autoSpaceDN w:val="0"/>
        <w:adjustRightInd w:val="0"/>
        <w:spacing w:after="0" w:line="240" w:lineRule="auto"/>
        <w:jc w:val="both"/>
        <w:rPr>
          <w:rFonts w:ascii="Arial" w:hAnsi="Arial" w:cs="Arial"/>
          <w:color w:val="000000"/>
          <w:sz w:val="24"/>
          <w:szCs w:val="24"/>
          <w:lang w:val="en-US"/>
        </w:rPr>
      </w:pPr>
      <w:r w:rsidRPr="00D657F7">
        <w:rPr>
          <w:rFonts w:ascii="Arial" w:hAnsi="Arial" w:cs="Arial"/>
          <w:color w:val="000000"/>
          <w:sz w:val="24"/>
          <w:szCs w:val="24"/>
          <w:lang w:val="en-US"/>
        </w:rPr>
        <w:t xml:space="preserve">Before the award decision, the contracting authority may request documentary evidence on compliance on the exclusion criteria set out in the present tender specifications. All tenderers are invited to prepare in advance the documents related to the evidence, since they may be requested to provide such evidence within a short deadline. Failure to provide valid documentary evidence within the deadline set by the Contracting Authority shall lead to the rejection of the tender for the award of the </w:t>
      </w:r>
      <w:proofErr w:type="gramStart"/>
      <w:r w:rsidRPr="00D657F7">
        <w:rPr>
          <w:rFonts w:ascii="Arial" w:hAnsi="Arial" w:cs="Arial"/>
          <w:color w:val="000000"/>
          <w:sz w:val="24"/>
          <w:szCs w:val="24"/>
          <w:lang w:val="en-US"/>
        </w:rPr>
        <w:t>contract, unless</w:t>
      </w:r>
      <w:proofErr w:type="gramEnd"/>
      <w:r w:rsidRPr="00D657F7">
        <w:rPr>
          <w:rFonts w:ascii="Arial" w:hAnsi="Arial" w:cs="Arial"/>
          <w:color w:val="000000"/>
          <w:sz w:val="24"/>
          <w:szCs w:val="24"/>
          <w:lang w:val="en-US"/>
        </w:rPr>
        <w:t xml:space="preserve"> the tenderer can justify the failure on the grounds of material impossibility. </w:t>
      </w:r>
    </w:p>
    <w:p w14:paraId="18B303B7" w14:textId="77777777" w:rsidR="00D657F7" w:rsidRDefault="00D657F7" w:rsidP="00D657F7">
      <w:pPr>
        <w:autoSpaceDE w:val="0"/>
        <w:autoSpaceDN w:val="0"/>
        <w:adjustRightInd w:val="0"/>
        <w:spacing w:after="0" w:line="240" w:lineRule="auto"/>
        <w:jc w:val="both"/>
        <w:rPr>
          <w:rFonts w:ascii="Arial" w:hAnsi="Arial" w:cs="Arial"/>
          <w:color w:val="000000"/>
          <w:sz w:val="24"/>
          <w:szCs w:val="24"/>
          <w:lang w:val="en-US"/>
        </w:rPr>
      </w:pPr>
    </w:p>
    <w:p w14:paraId="77424A78" w14:textId="5B64B3FF" w:rsidR="00D657F7" w:rsidRDefault="00D657F7" w:rsidP="00D657F7">
      <w:pPr>
        <w:autoSpaceDE w:val="0"/>
        <w:autoSpaceDN w:val="0"/>
        <w:adjustRightInd w:val="0"/>
        <w:spacing w:after="0" w:line="240" w:lineRule="auto"/>
        <w:jc w:val="both"/>
        <w:rPr>
          <w:rFonts w:ascii="Arial" w:hAnsi="Arial" w:cs="Arial"/>
          <w:color w:val="000000"/>
          <w:sz w:val="24"/>
          <w:szCs w:val="24"/>
          <w:lang w:val="en-US"/>
        </w:rPr>
      </w:pPr>
      <w:r w:rsidRPr="00D657F7">
        <w:rPr>
          <w:rFonts w:ascii="Arial" w:hAnsi="Arial" w:cs="Arial"/>
          <w:color w:val="000000"/>
          <w:sz w:val="24"/>
          <w:szCs w:val="24"/>
          <w:lang w:val="en-US"/>
        </w:rPr>
        <w:t>Please note that a request for evidence in no way implies that the tenderer has been successful.</w:t>
      </w:r>
    </w:p>
    <w:p w14:paraId="415A1E98" w14:textId="395488B5" w:rsidR="009025FC" w:rsidRDefault="009025FC" w:rsidP="00D657F7">
      <w:pPr>
        <w:autoSpaceDE w:val="0"/>
        <w:autoSpaceDN w:val="0"/>
        <w:adjustRightInd w:val="0"/>
        <w:spacing w:after="0" w:line="240" w:lineRule="auto"/>
        <w:jc w:val="both"/>
        <w:rPr>
          <w:rFonts w:ascii="Arial" w:hAnsi="Arial" w:cs="Arial"/>
          <w:color w:val="000000"/>
          <w:sz w:val="24"/>
          <w:szCs w:val="24"/>
          <w:lang w:val="en-US"/>
        </w:rPr>
      </w:pPr>
    </w:p>
    <w:p w14:paraId="2FE34020" w14:textId="3C1FC82B" w:rsidR="009025FC" w:rsidRPr="009025FC" w:rsidRDefault="009025FC" w:rsidP="009025FC">
      <w:pPr>
        <w:pStyle w:val="a4"/>
        <w:numPr>
          <w:ilvl w:val="1"/>
          <w:numId w:val="14"/>
        </w:numPr>
        <w:autoSpaceDE w:val="0"/>
        <w:autoSpaceDN w:val="0"/>
        <w:adjustRightInd w:val="0"/>
        <w:spacing w:after="0" w:line="240" w:lineRule="auto"/>
        <w:jc w:val="both"/>
        <w:rPr>
          <w:rFonts w:ascii="Arial" w:hAnsi="Arial" w:cs="Arial"/>
          <w:b/>
          <w:bCs/>
          <w:color w:val="000000"/>
          <w:sz w:val="24"/>
          <w:szCs w:val="24"/>
          <w:lang w:val="en-US"/>
        </w:rPr>
      </w:pPr>
      <w:r w:rsidRPr="009025FC">
        <w:rPr>
          <w:rFonts w:ascii="Arial" w:hAnsi="Arial" w:cs="Arial"/>
          <w:b/>
          <w:bCs/>
          <w:color w:val="000000"/>
          <w:sz w:val="24"/>
          <w:szCs w:val="24"/>
          <w:lang w:val="en-US"/>
        </w:rPr>
        <w:t xml:space="preserve">Selection criteria </w:t>
      </w:r>
    </w:p>
    <w:p w14:paraId="4903077D" w14:textId="77777777" w:rsidR="009025FC" w:rsidRDefault="009025FC" w:rsidP="009025FC">
      <w:pPr>
        <w:pStyle w:val="a4"/>
        <w:autoSpaceDE w:val="0"/>
        <w:autoSpaceDN w:val="0"/>
        <w:adjustRightInd w:val="0"/>
        <w:spacing w:after="0" w:line="240" w:lineRule="auto"/>
        <w:jc w:val="both"/>
        <w:rPr>
          <w:rFonts w:ascii="Arial" w:hAnsi="Arial" w:cs="Arial"/>
          <w:color w:val="000000"/>
          <w:sz w:val="24"/>
          <w:szCs w:val="24"/>
          <w:lang w:val="en-US"/>
        </w:rPr>
      </w:pPr>
    </w:p>
    <w:p w14:paraId="7B0D5946" w14:textId="329BC031"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r w:rsidRPr="009025FC">
        <w:rPr>
          <w:rFonts w:ascii="Arial" w:hAnsi="Arial" w:cs="Arial"/>
          <w:color w:val="000000"/>
          <w:sz w:val="24"/>
          <w:szCs w:val="24"/>
          <w:lang w:val="en-US"/>
        </w:rPr>
        <w:t xml:space="preserve">The objective of the selection criteria is to assess whether the tenderer has the legal, regulatory, economic, financial, </w:t>
      </w:r>
      <w:proofErr w:type="gramStart"/>
      <w:r w:rsidRPr="009025FC">
        <w:rPr>
          <w:rFonts w:ascii="Arial" w:hAnsi="Arial" w:cs="Arial"/>
          <w:color w:val="000000"/>
          <w:sz w:val="24"/>
          <w:szCs w:val="24"/>
          <w:lang w:val="en-US"/>
        </w:rPr>
        <w:t>technical</w:t>
      </w:r>
      <w:proofErr w:type="gramEnd"/>
      <w:r w:rsidRPr="009025FC">
        <w:rPr>
          <w:rFonts w:ascii="Arial" w:hAnsi="Arial" w:cs="Arial"/>
          <w:color w:val="000000"/>
          <w:sz w:val="24"/>
          <w:szCs w:val="24"/>
          <w:lang w:val="en-US"/>
        </w:rPr>
        <w:t xml:space="preserve"> and professional capacity to perform the contract. The selection criteria for this call for tenders, including the minimum levels of capacity, the basis for assessment and the evidence required, are specified in the following subsections. Tenders submitted by tenderers not meeting the minimum levels of capacity will be rejected. When submitting its tender each tenderer shall declare on </w:t>
      </w:r>
      <w:proofErr w:type="spellStart"/>
      <w:r w:rsidRPr="009025FC">
        <w:rPr>
          <w:rFonts w:ascii="Arial" w:hAnsi="Arial" w:cs="Arial"/>
          <w:color w:val="000000"/>
          <w:sz w:val="24"/>
          <w:szCs w:val="24"/>
          <w:lang w:val="en-US"/>
        </w:rPr>
        <w:t>honour</w:t>
      </w:r>
      <w:proofErr w:type="spellEnd"/>
      <w:r w:rsidRPr="009025FC">
        <w:rPr>
          <w:rFonts w:ascii="Arial" w:hAnsi="Arial" w:cs="Arial"/>
          <w:color w:val="000000"/>
          <w:sz w:val="24"/>
          <w:szCs w:val="24"/>
          <w:lang w:val="en-US"/>
        </w:rPr>
        <w:t xml:space="preserve"> that it fulfils the selection criteria for the call for tenders. The model Declaration on </w:t>
      </w:r>
      <w:proofErr w:type="spellStart"/>
      <w:r w:rsidRPr="009025FC">
        <w:rPr>
          <w:rFonts w:ascii="Arial" w:hAnsi="Arial" w:cs="Arial"/>
          <w:color w:val="000000"/>
          <w:sz w:val="24"/>
          <w:szCs w:val="24"/>
          <w:lang w:val="en-US"/>
        </w:rPr>
        <w:t>Honour</w:t>
      </w:r>
      <w:proofErr w:type="spellEnd"/>
      <w:r w:rsidRPr="009025FC">
        <w:rPr>
          <w:rFonts w:ascii="Arial" w:hAnsi="Arial" w:cs="Arial"/>
          <w:color w:val="000000"/>
          <w:sz w:val="24"/>
          <w:szCs w:val="24"/>
          <w:lang w:val="en-US"/>
        </w:rPr>
        <w:t xml:space="preserve"> available in Annex 2 shall be used.</w:t>
      </w:r>
    </w:p>
    <w:p w14:paraId="1C28F16B" w14:textId="69C252A3"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5EE91CF7" w14:textId="77777777" w:rsidR="009025FC" w:rsidRP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6F55FC45" w14:textId="77777777" w:rsidR="009025FC" w:rsidRDefault="009025FC" w:rsidP="00A8508D">
      <w:pPr>
        <w:autoSpaceDE w:val="0"/>
        <w:autoSpaceDN w:val="0"/>
        <w:adjustRightInd w:val="0"/>
        <w:spacing w:after="0" w:line="240" w:lineRule="auto"/>
        <w:jc w:val="both"/>
        <w:rPr>
          <w:rFonts w:ascii="Arial" w:hAnsi="Arial" w:cs="Arial"/>
          <w:color w:val="000000"/>
          <w:sz w:val="24"/>
          <w:szCs w:val="24"/>
          <w:lang w:val="en-US"/>
        </w:rPr>
      </w:pPr>
      <w:r w:rsidRPr="009025FC">
        <w:rPr>
          <w:rFonts w:ascii="Arial" w:hAnsi="Arial" w:cs="Arial"/>
          <w:color w:val="000000"/>
          <w:sz w:val="24"/>
          <w:szCs w:val="24"/>
          <w:lang w:val="en-US"/>
        </w:rPr>
        <w:t xml:space="preserve">The initial assessment of whether a tenderer fulfils the selection criteria will be done </w:t>
      </w:r>
      <w:proofErr w:type="gramStart"/>
      <w:r w:rsidRPr="009025FC">
        <w:rPr>
          <w:rFonts w:ascii="Arial" w:hAnsi="Arial" w:cs="Arial"/>
          <w:color w:val="000000"/>
          <w:sz w:val="24"/>
          <w:szCs w:val="24"/>
          <w:lang w:val="en-US"/>
        </w:rPr>
        <w:t>on the basis of</w:t>
      </w:r>
      <w:proofErr w:type="gramEnd"/>
      <w:r w:rsidRPr="009025FC">
        <w:rPr>
          <w:rFonts w:ascii="Arial" w:hAnsi="Arial" w:cs="Arial"/>
          <w:color w:val="000000"/>
          <w:sz w:val="24"/>
          <w:szCs w:val="24"/>
          <w:lang w:val="en-US"/>
        </w:rPr>
        <w:t xml:space="preserve"> the submitted declaration(s). The subsections below specify which selection criteria evidence must be provided with the tender or may be requested later, at any time during the procurement </w:t>
      </w:r>
      <w:proofErr w:type="gramStart"/>
      <w:r w:rsidRPr="009025FC">
        <w:rPr>
          <w:rFonts w:ascii="Arial" w:hAnsi="Arial" w:cs="Arial"/>
          <w:color w:val="000000"/>
          <w:sz w:val="24"/>
          <w:szCs w:val="24"/>
          <w:lang w:val="en-US"/>
        </w:rPr>
        <w:t>procedure .</w:t>
      </w:r>
      <w:proofErr w:type="gramEnd"/>
      <w:r w:rsidRPr="009025FC">
        <w:rPr>
          <w:rFonts w:ascii="Arial" w:hAnsi="Arial" w:cs="Arial"/>
          <w:color w:val="000000"/>
          <w:sz w:val="24"/>
          <w:szCs w:val="24"/>
          <w:lang w:val="en-US"/>
        </w:rPr>
        <w:t xml:space="preserve"> In any case, to the extent that there is no ground for a waiver, the evidence must be provided, upon request and within a deadline given by the Contracting authority. </w:t>
      </w:r>
    </w:p>
    <w:p w14:paraId="4EE5EF9C" w14:textId="77777777" w:rsidR="009025FC" w:rsidRDefault="009025FC" w:rsidP="00A8508D">
      <w:pPr>
        <w:autoSpaceDE w:val="0"/>
        <w:autoSpaceDN w:val="0"/>
        <w:adjustRightInd w:val="0"/>
        <w:spacing w:after="0" w:line="240" w:lineRule="auto"/>
        <w:jc w:val="both"/>
        <w:rPr>
          <w:rFonts w:ascii="Arial" w:hAnsi="Arial" w:cs="Arial"/>
          <w:color w:val="000000"/>
          <w:sz w:val="24"/>
          <w:szCs w:val="24"/>
          <w:lang w:val="en-US"/>
        </w:rPr>
      </w:pPr>
    </w:p>
    <w:p w14:paraId="2D39F789" w14:textId="66260D22" w:rsidR="00764168" w:rsidRDefault="009025FC" w:rsidP="00A8508D">
      <w:pPr>
        <w:autoSpaceDE w:val="0"/>
        <w:autoSpaceDN w:val="0"/>
        <w:adjustRightInd w:val="0"/>
        <w:spacing w:after="0" w:line="240" w:lineRule="auto"/>
        <w:jc w:val="both"/>
        <w:rPr>
          <w:rFonts w:ascii="Arial" w:hAnsi="Arial" w:cs="Arial"/>
          <w:color w:val="000000"/>
          <w:sz w:val="24"/>
          <w:szCs w:val="24"/>
          <w:lang w:val="en-US"/>
        </w:rPr>
      </w:pPr>
      <w:r w:rsidRPr="009025FC">
        <w:rPr>
          <w:rFonts w:ascii="Arial" w:hAnsi="Arial" w:cs="Arial"/>
          <w:color w:val="000000"/>
          <w:sz w:val="24"/>
          <w:szCs w:val="24"/>
          <w:lang w:val="en-US"/>
        </w:rPr>
        <w:t xml:space="preserve">The evidence must be provided in accordance with the applicable basis for assessment of each criterion: in case of a consolidated assessment – only by the involved entities who contribute to the fulfilment of the criterion, and in case of individual assessment – by each involved entity to whom the criterion applies </w:t>
      </w:r>
      <w:r w:rsidRPr="009025FC">
        <w:rPr>
          <w:rFonts w:ascii="Arial" w:hAnsi="Arial" w:cs="Arial"/>
          <w:color w:val="000000"/>
          <w:sz w:val="24"/>
          <w:szCs w:val="24"/>
          <w:lang w:val="en-US"/>
        </w:rPr>
        <w:lastRenderedPageBreak/>
        <w:t xml:space="preserve">individually. Before the award decision, the contracting authority may request documentary evidence on compliance with the selection criteria set out in the present tender specifications. All tenderers are invited to prepare in advance the documents related to the evidence, since they may be requested to provide such evidence in a short deadline. In any event, the tenderer proposed by the evaluation committee for the award of the contract, will be requested to provide such evidence. Failure to provide valid documentary evidence within the deadline set by the Contracting Authority shall lead to the rejection of the tender for the award of the </w:t>
      </w:r>
      <w:proofErr w:type="gramStart"/>
      <w:r w:rsidRPr="009025FC">
        <w:rPr>
          <w:rFonts w:ascii="Arial" w:hAnsi="Arial" w:cs="Arial"/>
          <w:color w:val="000000"/>
          <w:sz w:val="24"/>
          <w:szCs w:val="24"/>
          <w:lang w:val="en-US"/>
        </w:rPr>
        <w:t>contract, unless</w:t>
      </w:r>
      <w:proofErr w:type="gramEnd"/>
      <w:r w:rsidRPr="009025FC">
        <w:rPr>
          <w:rFonts w:ascii="Arial" w:hAnsi="Arial" w:cs="Arial"/>
          <w:color w:val="000000"/>
          <w:sz w:val="24"/>
          <w:szCs w:val="24"/>
          <w:lang w:val="en-US"/>
        </w:rPr>
        <w:t xml:space="preserve"> the tenderer can justify the failure on the grounds of material impossibility.</w:t>
      </w:r>
    </w:p>
    <w:p w14:paraId="5CD2CCE8" w14:textId="1E0BCE47" w:rsidR="009025FC" w:rsidRDefault="009025FC" w:rsidP="00A8508D">
      <w:pPr>
        <w:autoSpaceDE w:val="0"/>
        <w:autoSpaceDN w:val="0"/>
        <w:adjustRightInd w:val="0"/>
        <w:spacing w:after="0" w:line="240" w:lineRule="auto"/>
        <w:jc w:val="both"/>
        <w:rPr>
          <w:rFonts w:ascii="Arial" w:hAnsi="Arial" w:cs="Arial"/>
          <w:color w:val="000000"/>
          <w:sz w:val="24"/>
          <w:szCs w:val="24"/>
          <w:lang w:val="en-US"/>
        </w:rPr>
      </w:pPr>
    </w:p>
    <w:p w14:paraId="45F54625" w14:textId="77777777" w:rsidR="009025FC" w:rsidRPr="00A8508D" w:rsidRDefault="009025FC" w:rsidP="00A8508D">
      <w:pPr>
        <w:autoSpaceDE w:val="0"/>
        <w:autoSpaceDN w:val="0"/>
        <w:adjustRightInd w:val="0"/>
        <w:spacing w:after="0" w:line="240" w:lineRule="auto"/>
        <w:jc w:val="both"/>
        <w:rPr>
          <w:rFonts w:ascii="Arial" w:hAnsi="Arial" w:cs="Arial"/>
          <w:color w:val="000000"/>
          <w:sz w:val="24"/>
          <w:szCs w:val="24"/>
          <w:lang w:val="en-US"/>
        </w:rPr>
      </w:pPr>
    </w:p>
    <w:p w14:paraId="288F555C" w14:textId="1DCA761A" w:rsidR="009025FC" w:rsidRPr="009025FC" w:rsidRDefault="009025FC" w:rsidP="009025FC">
      <w:pPr>
        <w:pStyle w:val="a4"/>
        <w:numPr>
          <w:ilvl w:val="2"/>
          <w:numId w:val="14"/>
        </w:numPr>
        <w:autoSpaceDE w:val="0"/>
        <w:autoSpaceDN w:val="0"/>
        <w:adjustRightInd w:val="0"/>
        <w:spacing w:after="0" w:line="240" w:lineRule="auto"/>
        <w:jc w:val="both"/>
        <w:rPr>
          <w:rFonts w:ascii="Arial" w:hAnsi="Arial" w:cs="Arial"/>
          <w:b/>
          <w:bCs/>
          <w:color w:val="000000"/>
          <w:sz w:val="24"/>
          <w:szCs w:val="24"/>
          <w:lang w:val="en-US"/>
        </w:rPr>
      </w:pPr>
      <w:r w:rsidRPr="009025FC">
        <w:rPr>
          <w:rFonts w:ascii="Arial" w:hAnsi="Arial" w:cs="Arial"/>
          <w:b/>
          <w:bCs/>
          <w:color w:val="000000"/>
          <w:sz w:val="24"/>
          <w:szCs w:val="24"/>
          <w:lang w:val="en-US"/>
        </w:rPr>
        <w:t xml:space="preserve">Legal and regulatory capacity </w:t>
      </w:r>
    </w:p>
    <w:p w14:paraId="5E2D37E1" w14:textId="77777777"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4121D644" w14:textId="77777777"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r w:rsidRPr="009025FC">
        <w:rPr>
          <w:rFonts w:ascii="Arial" w:hAnsi="Arial" w:cs="Arial"/>
          <w:color w:val="000000"/>
          <w:sz w:val="24"/>
          <w:szCs w:val="24"/>
          <w:lang w:val="en-US"/>
        </w:rPr>
        <w:t xml:space="preserve">Tenderers do not need to prove specific legal and regulatory capacity to perform the contract. </w:t>
      </w:r>
    </w:p>
    <w:p w14:paraId="24C5229A" w14:textId="77777777"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130E3E48" w14:textId="247808E1" w:rsidR="009025FC" w:rsidRPr="009025FC" w:rsidRDefault="009025FC" w:rsidP="009025FC">
      <w:pPr>
        <w:pStyle w:val="a4"/>
        <w:numPr>
          <w:ilvl w:val="2"/>
          <w:numId w:val="14"/>
        </w:numPr>
        <w:autoSpaceDE w:val="0"/>
        <w:autoSpaceDN w:val="0"/>
        <w:adjustRightInd w:val="0"/>
        <w:spacing w:after="0" w:line="240" w:lineRule="auto"/>
        <w:jc w:val="both"/>
        <w:rPr>
          <w:rFonts w:ascii="Arial" w:hAnsi="Arial" w:cs="Arial"/>
          <w:b/>
          <w:bCs/>
          <w:color w:val="000000"/>
          <w:sz w:val="24"/>
          <w:szCs w:val="24"/>
          <w:lang w:val="en-US"/>
        </w:rPr>
      </w:pPr>
      <w:r w:rsidRPr="009025FC">
        <w:rPr>
          <w:rFonts w:ascii="Arial" w:hAnsi="Arial" w:cs="Arial"/>
          <w:b/>
          <w:bCs/>
          <w:color w:val="000000"/>
          <w:sz w:val="24"/>
          <w:szCs w:val="24"/>
          <w:lang w:val="en-US"/>
        </w:rPr>
        <w:t xml:space="preserve">Economic and financial capacity </w:t>
      </w:r>
    </w:p>
    <w:p w14:paraId="21DA7B5E" w14:textId="77777777"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7EAE3F30" w14:textId="50EDB767" w:rsidR="00764168" w:rsidRDefault="009025FC" w:rsidP="009025FC">
      <w:pPr>
        <w:autoSpaceDE w:val="0"/>
        <w:autoSpaceDN w:val="0"/>
        <w:adjustRightInd w:val="0"/>
        <w:spacing w:after="0" w:line="240" w:lineRule="auto"/>
        <w:jc w:val="both"/>
        <w:rPr>
          <w:rFonts w:ascii="Arial" w:hAnsi="Arial" w:cs="Arial"/>
          <w:color w:val="000000"/>
          <w:sz w:val="24"/>
          <w:szCs w:val="24"/>
          <w:lang w:val="en-US"/>
        </w:rPr>
      </w:pPr>
      <w:r w:rsidRPr="009025FC">
        <w:rPr>
          <w:rFonts w:ascii="Arial" w:hAnsi="Arial" w:cs="Arial"/>
          <w:color w:val="000000"/>
          <w:sz w:val="24"/>
          <w:szCs w:val="24"/>
          <w:lang w:val="en-US"/>
        </w:rPr>
        <w:t xml:space="preserve">Tenderers must comply with the following selection criteria </w:t>
      </w:r>
      <w:proofErr w:type="gramStart"/>
      <w:r w:rsidRPr="009025FC">
        <w:rPr>
          <w:rFonts w:ascii="Arial" w:hAnsi="Arial" w:cs="Arial"/>
          <w:color w:val="000000"/>
          <w:sz w:val="24"/>
          <w:szCs w:val="24"/>
          <w:lang w:val="en-US"/>
        </w:rPr>
        <w:t>in order to</w:t>
      </w:r>
      <w:proofErr w:type="gramEnd"/>
      <w:r w:rsidRPr="009025FC">
        <w:rPr>
          <w:rFonts w:ascii="Arial" w:hAnsi="Arial" w:cs="Arial"/>
          <w:color w:val="000000"/>
          <w:sz w:val="24"/>
          <w:szCs w:val="24"/>
          <w:lang w:val="en-US"/>
        </w:rPr>
        <w:t xml:space="preserve"> prove that they have the necessary economic and financial capacity to perform the contract.</w:t>
      </w:r>
    </w:p>
    <w:p w14:paraId="4AA1D783" w14:textId="3DD5A86A"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tbl>
      <w:tblPr>
        <w:tblStyle w:val="a3"/>
        <w:tblW w:w="0" w:type="auto"/>
        <w:tblLook w:val="04A0" w:firstRow="1" w:lastRow="0" w:firstColumn="1" w:lastColumn="0" w:noHBand="0" w:noVBand="1"/>
      </w:tblPr>
      <w:tblGrid>
        <w:gridCol w:w="4148"/>
        <w:gridCol w:w="4148"/>
      </w:tblGrid>
      <w:tr w:rsidR="009025FC" w14:paraId="72823E0E" w14:textId="77777777" w:rsidTr="000A4E7E">
        <w:tc>
          <w:tcPr>
            <w:tcW w:w="8296" w:type="dxa"/>
            <w:gridSpan w:val="2"/>
          </w:tcPr>
          <w:p w14:paraId="0333BA64" w14:textId="3A8FF6BF" w:rsidR="009025FC" w:rsidRDefault="009025FC" w:rsidP="009025FC">
            <w:pPr>
              <w:autoSpaceDE w:val="0"/>
              <w:autoSpaceDN w:val="0"/>
              <w:adjustRightInd w:val="0"/>
              <w:jc w:val="center"/>
              <w:rPr>
                <w:rFonts w:ascii="Arial" w:hAnsi="Arial" w:cs="Arial"/>
                <w:color w:val="000000"/>
                <w:sz w:val="24"/>
                <w:szCs w:val="24"/>
                <w:lang w:val="en-US"/>
              </w:rPr>
            </w:pPr>
            <w:r w:rsidRPr="009025FC">
              <w:rPr>
                <w:rFonts w:ascii="Arial" w:hAnsi="Arial" w:cs="Arial"/>
                <w:color w:val="000000"/>
                <w:sz w:val="24"/>
                <w:szCs w:val="24"/>
                <w:lang w:val="en-US"/>
              </w:rPr>
              <w:t>Criterion F1</w:t>
            </w:r>
          </w:p>
        </w:tc>
      </w:tr>
      <w:tr w:rsidR="009025FC" w:rsidRPr="00C142FD" w14:paraId="197922A8" w14:textId="77777777" w:rsidTr="009025FC">
        <w:tc>
          <w:tcPr>
            <w:tcW w:w="4148" w:type="dxa"/>
          </w:tcPr>
          <w:p w14:paraId="099393FB" w14:textId="37995711" w:rsidR="009025FC" w:rsidRDefault="009025FC" w:rsidP="009025FC">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t>Minimum level of capacity</w:t>
            </w:r>
          </w:p>
        </w:tc>
        <w:tc>
          <w:tcPr>
            <w:tcW w:w="4148" w:type="dxa"/>
          </w:tcPr>
          <w:p w14:paraId="7DA0B628" w14:textId="5DDAD939" w:rsidR="009025FC" w:rsidRPr="009025FC" w:rsidRDefault="001446D7" w:rsidP="009025FC">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t>Total</w:t>
            </w:r>
            <w:r w:rsidR="009025FC" w:rsidRPr="001446D7">
              <w:rPr>
                <w:rFonts w:ascii="Arial" w:hAnsi="Arial" w:cs="Arial"/>
                <w:color w:val="000000"/>
                <w:sz w:val="24"/>
                <w:szCs w:val="24"/>
                <w:lang w:val="en-US"/>
              </w:rPr>
              <w:t xml:space="preserve"> turnover of the last three financial years </w:t>
            </w:r>
            <w:r>
              <w:rPr>
                <w:rFonts w:ascii="Arial" w:hAnsi="Arial" w:cs="Arial"/>
                <w:color w:val="000000"/>
                <w:sz w:val="24"/>
                <w:szCs w:val="24"/>
                <w:lang w:val="en-US"/>
              </w:rPr>
              <w:t xml:space="preserve">equal or </w:t>
            </w:r>
            <w:r w:rsidR="009025FC" w:rsidRPr="001446D7">
              <w:rPr>
                <w:rFonts w:ascii="Arial" w:hAnsi="Arial" w:cs="Arial"/>
                <w:color w:val="000000"/>
                <w:sz w:val="24"/>
                <w:szCs w:val="24"/>
                <w:lang w:val="en-US"/>
              </w:rPr>
              <w:t>above EUR</w:t>
            </w:r>
            <w:r w:rsidRPr="001446D7">
              <w:rPr>
                <w:rFonts w:ascii="Arial" w:hAnsi="Arial" w:cs="Arial"/>
                <w:color w:val="000000"/>
                <w:sz w:val="24"/>
                <w:szCs w:val="24"/>
                <w:lang w:val="en-US"/>
              </w:rPr>
              <w:t xml:space="preserve"> 125</w:t>
            </w:r>
            <w:r w:rsidR="009025FC" w:rsidRPr="001446D7">
              <w:rPr>
                <w:rFonts w:ascii="Arial" w:hAnsi="Arial" w:cs="Arial"/>
                <w:color w:val="000000"/>
                <w:sz w:val="24"/>
                <w:szCs w:val="24"/>
                <w:lang w:val="en-US"/>
              </w:rPr>
              <w:t>,000.</w:t>
            </w:r>
          </w:p>
        </w:tc>
      </w:tr>
      <w:tr w:rsidR="009025FC" w:rsidRPr="00893793" w14:paraId="0EB8AF4A" w14:textId="77777777" w:rsidTr="009025FC">
        <w:tc>
          <w:tcPr>
            <w:tcW w:w="4148" w:type="dxa"/>
          </w:tcPr>
          <w:p w14:paraId="44EFFB8C" w14:textId="5EA8C9FA" w:rsidR="009025FC" w:rsidRPr="001446D7" w:rsidRDefault="001446D7" w:rsidP="009025FC">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t>Basis for assessment</w:t>
            </w:r>
          </w:p>
        </w:tc>
        <w:tc>
          <w:tcPr>
            <w:tcW w:w="4148" w:type="dxa"/>
          </w:tcPr>
          <w:p w14:paraId="45920AE4" w14:textId="06D4EB09" w:rsidR="009025FC" w:rsidRPr="001446D7" w:rsidRDefault="001446D7" w:rsidP="009025FC">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t xml:space="preserve">This criterion applies to the tenderer as a whole, </w:t>
            </w:r>
            <w:proofErr w:type="gramStart"/>
            <w:r w:rsidRPr="001446D7">
              <w:rPr>
                <w:rFonts w:ascii="Arial" w:hAnsi="Arial" w:cs="Arial"/>
                <w:color w:val="000000"/>
                <w:sz w:val="24"/>
                <w:szCs w:val="24"/>
                <w:lang w:val="en-US"/>
              </w:rPr>
              <w:t>i.e.</w:t>
            </w:r>
            <w:proofErr w:type="gramEnd"/>
            <w:r w:rsidRPr="001446D7">
              <w:rPr>
                <w:rFonts w:ascii="Arial" w:hAnsi="Arial" w:cs="Arial"/>
                <w:color w:val="000000"/>
                <w:sz w:val="24"/>
                <w:szCs w:val="24"/>
                <w:lang w:val="en-US"/>
              </w:rPr>
              <w:t xml:space="preserve"> a consolidated assessment of the combined capacities of all involved entities will be carried out</w:t>
            </w:r>
          </w:p>
        </w:tc>
      </w:tr>
      <w:tr w:rsidR="009025FC" w:rsidRPr="00C142FD" w14:paraId="51E0C36C" w14:textId="77777777" w:rsidTr="009025FC">
        <w:tc>
          <w:tcPr>
            <w:tcW w:w="4148" w:type="dxa"/>
          </w:tcPr>
          <w:p w14:paraId="40371C42" w14:textId="08A11850" w:rsidR="009025FC" w:rsidRPr="001446D7" w:rsidRDefault="001446D7" w:rsidP="009025FC">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t>Evidence</w:t>
            </w:r>
          </w:p>
        </w:tc>
        <w:tc>
          <w:tcPr>
            <w:tcW w:w="4148" w:type="dxa"/>
          </w:tcPr>
          <w:p w14:paraId="1D43ECD1" w14:textId="40BCD427" w:rsidR="009025FC" w:rsidRPr="001446D7" w:rsidRDefault="001446D7" w:rsidP="009025FC">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t>Copy of the profit and loss accounts and balance sheets for the last two years for which accounts have been closed from each concerned involved entity, or, failing that, appropriate statements from banks. The most recent year must have been closed within the last 18 months.</w:t>
            </w:r>
          </w:p>
        </w:tc>
      </w:tr>
    </w:tbl>
    <w:p w14:paraId="48AAAC98" w14:textId="77777777"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59868084" w14:textId="17FD33A1"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67B25BA3" w14:textId="64C529F0" w:rsidR="009025FC" w:rsidRPr="008C19D6" w:rsidRDefault="008C19D6" w:rsidP="009025FC">
      <w:pPr>
        <w:autoSpaceDE w:val="0"/>
        <w:autoSpaceDN w:val="0"/>
        <w:adjustRightInd w:val="0"/>
        <w:spacing w:after="0" w:line="240" w:lineRule="auto"/>
        <w:jc w:val="both"/>
        <w:rPr>
          <w:rFonts w:ascii="Arial" w:hAnsi="Arial" w:cs="Arial"/>
          <w:color w:val="000000"/>
          <w:sz w:val="24"/>
          <w:szCs w:val="24"/>
          <w:lang w:val="en-US"/>
        </w:rPr>
      </w:pPr>
      <w:r w:rsidRPr="008C19D6">
        <w:rPr>
          <w:rFonts w:ascii="Arial" w:hAnsi="Arial" w:cs="Arial"/>
          <w:color w:val="000000"/>
          <w:sz w:val="24"/>
          <w:szCs w:val="24"/>
          <w:lang w:val="en-US"/>
        </w:rPr>
        <w:t>The evidence of economic and financial capacity does not need to be provided with the tender but may be requested by the Contracting authority at any time during the procedure. Please note that a request for evidence in no way implies that the tenderer has been successful.</w:t>
      </w:r>
    </w:p>
    <w:p w14:paraId="7FC90CD2" w14:textId="5EFDCC3F"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499185BF" w14:textId="6EC4C9B3"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437E12A2" w14:textId="0D4DB78E" w:rsidR="0016207E" w:rsidRPr="0016207E" w:rsidRDefault="0016207E" w:rsidP="0016207E">
      <w:pPr>
        <w:autoSpaceDE w:val="0"/>
        <w:autoSpaceDN w:val="0"/>
        <w:adjustRightInd w:val="0"/>
        <w:spacing w:after="0" w:line="240" w:lineRule="auto"/>
        <w:jc w:val="both"/>
        <w:rPr>
          <w:rFonts w:ascii="Arial" w:hAnsi="Arial" w:cs="Arial"/>
          <w:b/>
          <w:bCs/>
          <w:color w:val="000000"/>
          <w:sz w:val="24"/>
          <w:szCs w:val="24"/>
          <w:lang w:val="en-US"/>
        </w:rPr>
      </w:pPr>
      <w:r w:rsidRPr="0016207E">
        <w:rPr>
          <w:rFonts w:ascii="Arial" w:hAnsi="Arial" w:cs="Arial"/>
          <w:b/>
          <w:bCs/>
          <w:color w:val="000000"/>
          <w:sz w:val="24"/>
          <w:szCs w:val="24"/>
          <w:lang w:val="en-US"/>
        </w:rPr>
        <w:t xml:space="preserve">3.2.3. Technical and professional capacity </w:t>
      </w:r>
    </w:p>
    <w:p w14:paraId="0E7AC5A7" w14:textId="79876E44" w:rsidR="009025FC" w:rsidRPr="0016207E" w:rsidRDefault="0016207E" w:rsidP="0016207E">
      <w:pPr>
        <w:autoSpaceDE w:val="0"/>
        <w:autoSpaceDN w:val="0"/>
        <w:adjustRightInd w:val="0"/>
        <w:spacing w:after="0" w:line="240" w:lineRule="auto"/>
        <w:jc w:val="both"/>
        <w:rPr>
          <w:rFonts w:ascii="Arial" w:hAnsi="Arial" w:cs="Arial"/>
          <w:color w:val="000000"/>
          <w:sz w:val="24"/>
          <w:szCs w:val="24"/>
          <w:lang w:val="en-US"/>
        </w:rPr>
      </w:pPr>
      <w:r w:rsidRPr="0016207E">
        <w:rPr>
          <w:rFonts w:ascii="Arial" w:hAnsi="Arial" w:cs="Arial"/>
          <w:color w:val="000000"/>
          <w:sz w:val="24"/>
          <w:szCs w:val="24"/>
          <w:lang w:val="en-US"/>
        </w:rPr>
        <w:lastRenderedPageBreak/>
        <w:t xml:space="preserve">Tenderers must comply with the following selection criteria </w:t>
      </w:r>
      <w:proofErr w:type="gramStart"/>
      <w:r w:rsidRPr="0016207E">
        <w:rPr>
          <w:rFonts w:ascii="Arial" w:hAnsi="Arial" w:cs="Arial"/>
          <w:color w:val="000000"/>
          <w:sz w:val="24"/>
          <w:szCs w:val="24"/>
          <w:lang w:val="en-US"/>
        </w:rPr>
        <w:t>in order to</w:t>
      </w:r>
      <w:proofErr w:type="gramEnd"/>
      <w:r w:rsidRPr="0016207E">
        <w:rPr>
          <w:rFonts w:ascii="Arial" w:hAnsi="Arial" w:cs="Arial"/>
          <w:color w:val="000000"/>
          <w:sz w:val="24"/>
          <w:szCs w:val="24"/>
          <w:lang w:val="en-US"/>
        </w:rPr>
        <w:t xml:space="preserve"> prove that they have the necessary technical and professional capacity to perform the contract.</w:t>
      </w:r>
    </w:p>
    <w:p w14:paraId="0CBD2D30" w14:textId="507B445B"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23FA408F" w14:textId="528B7E32"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tbl>
      <w:tblPr>
        <w:tblStyle w:val="a3"/>
        <w:tblW w:w="0" w:type="auto"/>
        <w:tblLook w:val="04A0" w:firstRow="1" w:lastRow="0" w:firstColumn="1" w:lastColumn="0" w:noHBand="0" w:noVBand="1"/>
      </w:tblPr>
      <w:tblGrid>
        <w:gridCol w:w="4148"/>
        <w:gridCol w:w="4148"/>
      </w:tblGrid>
      <w:tr w:rsidR="0016207E" w14:paraId="20D987EE" w14:textId="77777777" w:rsidTr="001C4FC0">
        <w:tc>
          <w:tcPr>
            <w:tcW w:w="8296" w:type="dxa"/>
            <w:gridSpan w:val="2"/>
          </w:tcPr>
          <w:p w14:paraId="323B1D23" w14:textId="12D61E43" w:rsidR="0016207E" w:rsidRDefault="0016207E" w:rsidP="001C4FC0">
            <w:pPr>
              <w:autoSpaceDE w:val="0"/>
              <w:autoSpaceDN w:val="0"/>
              <w:adjustRightInd w:val="0"/>
              <w:jc w:val="center"/>
              <w:rPr>
                <w:rFonts w:ascii="Arial" w:hAnsi="Arial" w:cs="Arial"/>
                <w:color w:val="000000"/>
                <w:sz w:val="24"/>
                <w:szCs w:val="24"/>
                <w:lang w:val="en-US"/>
              </w:rPr>
            </w:pPr>
            <w:r w:rsidRPr="009025FC">
              <w:rPr>
                <w:rFonts w:ascii="Arial" w:hAnsi="Arial" w:cs="Arial"/>
                <w:color w:val="000000"/>
                <w:sz w:val="24"/>
                <w:szCs w:val="24"/>
                <w:lang w:val="en-US"/>
              </w:rPr>
              <w:t>Criterion F</w:t>
            </w:r>
            <w:r>
              <w:rPr>
                <w:rFonts w:ascii="Arial" w:hAnsi="Arial" w:cs="Arial"/>
                <w:color w:val="000000"/>
                <w:sz w:val="24"/>
                <w:szCs w:val="24"/>
                <w:lang w:val="en-US"/>
              </w:rPr>
              <w:t>2</w:t>
            </w:r>
          </w:p>
        </w:tc>
      </w:tr>
      <w:tr w:rsidR="0016207E" w:rsidRPr="00C142FD" w14:paraId="3B2960E4" w14:textId="77777777" w:rsidTr="00676B21">
        <w:tc>
          <w:tcPr>
            <w:tcW w:w="8296" w:type="dxa"/>
            <w:gridSpan w:val="2"/>
          </w:tcPr>
          <w:p w14:paraId="2A8E9651" w14:textId="5EF41F93" w:rsidR="0016207E" w:rsidRPr="0016207E" w:rsidRDefault="0016207E" w:rsidP="001C4FC0">
            <w:pPr>
              <w:autoSpaceDE w:val="0"/>
              <w:autoSpaceDN w:val="0"/>
              <w:adjustRightInd w:val="0"/>
              <w:jc w:val="both"/>
              <w:rPr>
                <w:rFonts w:ascii="Arial" w:hAnsi="Arial" w:cs="Arial"/>
                <w:color w:val="000000"/>
                <w:sz w:val="24"/>
                <w:szCs w:val="24"/>
                <w:lang w:val="en-US"/>
              </w:rPr>
            </w:pPr>
            <w:r w:rsidRPr="0016207E">
              <w:rPr>
                <w:rFonts w:ascii="Arial" w:hAnsi="Arial" w:cs="Arial"/>
                <w:color w:val="000000"/>
                <w:sz w:val="24"/>
                <w:szCs w:val="24"/>
                <w:lang w:val="en-US"/>
              </w:rPr>
              <w:t xml:space="preserve">The tenderer must prove experience in the field of </w:t>
            </w:r>
            <w:r w:rsidR="00D76ED2">
              <w:rPr>
                <w:rFonts w:ascii="Arial" w:hAnsi="Arial" w:cs="Arial"/>
                <w:color w:val="000000"/>
                <w:sz w:val="24"/>
                <w:szCs w:val="24"/>
                <w:lang w:val="en-US"/>
              </w:rPr>
              <w:t>similar projects</w:t>
            </w:r>
            <w:r w:rsidRPr="0016207E">
              <w:rPr>
                <w:rFonts w:ascii="Arial" w:hAnsi="Arial" w:cs="Arial"/>
                <w:color w:val="000000"/>
                <w:sz w:val="24"/>
                <w:szCs w:val="24"/>
                <w:lang w:val="en-US"/>
              </w:rPr>
              <w:t xml:space="preserve">, preferably in the subfields of </w:t>
            </w:r>
            <w:r w:rsidR="00D76ED2">
              <w:rPr>
                <w:rFonts w:ascii="Arial" w:hAnsi="Arial" w:cs="Arial"/>
                <w:color w:val="000000"/>
                <w:sz w:val="24"/>
                <w:szCs w:val="24"/>
                <w:lang w:val="en-US"/>
              </w:rPr>
              <w:t>software development</w:t>
            </w:r>
            <w:r w:rsidRPr="0016207E">
              <w:rPr>
                <w:rFonts w:ascii="Arial" w:hAnsi="Arial" w:cs="Arial"/>
                <w:color w:val="000000"/>
                <w:sz w:val="24"/>
                <w:szCs w:val="24"/>
                <w:lang w:val="en-US"/>
              </w:rPr>
              <w:t xml:space="preserve"> and </w:t>
            </w:r>
            <w:r w:rsidR="00D76ED2">
              <w:rPr>
                <w:rFonts w:ascii="Arial" w:hAnsi="Arial" w:cs="Arial"/>
                <w:color w:val="000000"/>
                <w:sz w:val="24"/>
                <w:szCs w:val="24"/>
                <w:lang w:val="en-US"/>
              </w:rPr>
              <w:t>IT technical support services</w:t>
            </w:r>
          </w:p>
        </w:tc>
      </w:tr>
      <w:tr w:rsidR="0016207E" w:rsidRPr="00C142FD" w14:paraId="68BB2E06" w14:textId="77777777" w:rsidTr="001C4FC0">
        <w:tc>
          <w:tcPr>
            <w:tcW w:w="4148" w:type="dxa"/>
          </w:tcPr>
          <w:p w14:paraId="5440827C" w14:textId="77777777" w:rsidR="0016207E" w:rsidRDefault="0016207E" w:rsidP="001C4FC0">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t>Minimum level of capacity</w:t>
            </w:r>
          </w:p>
        </w:tc>
        <w:tc>
          <w:tcPr>
            <w:tcW w:w="4148" w:type="dxa"/>
          </w:tcPr>
          <w:p w14:paraId="49DAC4C2" w14:textId="2FC2F29E" w:rsidR="0016207E" w:rsidRPr="00D76ED2" w:rsidRDefault="00D76ED2" w:rsidP="001C4FC0">
            <w:pPr>
              <w:autoSpaceDE w:val="0"/>
              <w:autoSpaceDN w:val="0"/>
              <w:adjustRightInd w:val="0"/>
              <w:jc w:val="both"/>
              <w:rPr>
                <w:rFonts w:ascii="Arial" w:hAnsi="Arial" w:cs="Arial"/>
                <w:color w:val="000000"/>
                <w:sz w:val="24"/>
                <w:szCs w:val="24"/>
                <w:lang w:val="en-US"/>
              </w:rPr>
            </w:pPr>
            <w:r w:rsidRPr="00D15237">
              <w:rPr>
                <w:rFonts w:ascii="Arial" w:hAnsi="Arial" w:cs="Arial"/>
                <w:color w:val="000000"/>
                <w:sz w:val="24"/>
                <w:szCs w:val="24"/>
                <w:lang w:val="en-US"/>
              </w:rPr>
              <w:t>At least 1 similar (in terms of focus on competition policies) projects completed in the last five years preceding the tender submission deadline with a minimum total value of EUR 125 000</w:t>
            </w:r>
            <w:r w:rsidRPr="00D76ED2">
              <w:rPr>
                <w:lang w:val="en-US"/>
              </w:rPr>
              <w:t xml:space="preserve"> </w:t>
            </w:r>
          </w:p>
        </w:tc>
      </w:tr>
      <w:tr w:rsidR="0016207E" w:rsidRPr="00893793" w14:paraId="5D647A49" w14:textId="77777777" w:rsidTr="001C4FC0">
        <w:tc>
          <w:tcPr>
            <w:tcW w:w="4148" w:type="dxa"/>
          </w:tcPr>
          <w:p w14:paraId="6FE19D6E" w14:textId="77777777" w:rsidR="0016207E" w:rsidRPr="001446D7" w:rsidRDefault="0016207E" w:rsidP="001C4FC0">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t>Basis for assessment</w:t>
            </w:r>
          </w:p>
        </w:tc>
        <w:tc>
          <w:tcPr>
            <w:tcW w:w="4148" w:type="dxa"/>
          </w:tcPr>
          <w:p w14:paraId="3D616B77" w14:textId="72A23B50" w:rsidR="0016207E" w:rsidRPr="00C60328" w:rsidRDefault="00C60328" w:rsidP="001C4FC0">
            <w:pPr>
              <w:autoSpaceDE w:val="0"/>
              <w:autoSpaceDN w:val="0"/>
              <w:adjustRightInd w:val="0"/>
              <w:jc w:val="both"/>
              <w:rPr>
                <w:rFonts w:ascii="Arial" w:hAnsi="Arial" w:cs="Arial"/>
                <w:color w:val="000000"/>
                <w:sz w:val="24"/>
                <w:szCs w:val="24"/>
                <w:lang w:val="en-US"/>
              </w:rPr>
            </w:pPr>
            <w:r w:rsidRPr="00D1244A">
              <w:rPr>
                <w:rFonts w:ascii="Arial" w:hAnsi="Arial" w:cs="Arial"/>
                <w:color w:val="000000"/>
                <w:sz w:val="24"/>
                <w:szCs w:val="24"/>
                <w:lang w:val="en-US"/>
              </w:rPr>
              <w:t xml:space="preserve">This criterion applies to the tenderer as a whole, </w:t>
            </w:r>
            <w:proofErr w:type="gramStart"/>
            <w:r w:rsidRPr="00D1244A">
              <w:rPr>
                <w:rFonts w:ascii="Arial" w:hAnsi="Arial" w:cs="Arial"/>
                <w:color w:val="000000"/>
                <w:sz w:val="24"/>
                <w:szCs w:val="24"/>
                <w:lang w:val="en-US"/>
              </w:rPr>
              <w:t>i.e.</w:t>
            </w:r>
            <w:proofErr w:type="gramEnd"/>
            <w:r w:rsidRPr="00D1244A">
              <w:rPr>
                <w:rFonts w:ascii="Arial" w:hAnsi="Arial" w:cs="Arial"/>
                <w:color w:val="000000"/>
                <w:sz w:val="24"/>
                <w:szCs w:val="24"/>
                <w:lang w:val="en-US"/>
              </w:rPr>
              <w:t xml:space="preserve"> the combined capacities of all involved entities.</w:t>
            </w:r>
          </w:p>
        </w:tc>
      </w:tr>
      <w:tr w:rsidR="0016207E" w:rsidRPr="00C142FD" w14:paraId="42455C7F" w14:textId="77777777" w:rsidTr="001C4FC0">
        <w:tc>
          <w:tcPr>
            <w:tcW w:w="4148" w:type="dxa"/>
          </w:tcPr>
          <w:p w14:paraId="72B43C5A" w14:textId="77777777" w:rsidR="0016207E" w:rsidRPr="001446D7" w:rsidRDefault="0016207E" w:rsidP="001C4FC0">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t>Evidence</w:t>
            </w:r>
          </w:p>
        </w:tc>
        <w:tc>
          <w:tcPr>
            <w:tcW w:w="4148" w:type="dxa"/>
          </w:tcPr>
          <w:p w14:paraId="433EDC00" w14:textId="77777777" w:rsidR="00D1244A" w:rsidRDefault="00D1244A" w:rsidP="001C4FC0">
            <w:pPr>
              <w:autoSpaceDE w:val="0"/>
              <w:autoSpaceDN w:val="0"/>
              <w:adjustRightInd w:val="0"/>
              <w:jc w:val="both"/>
              <w:rPr>
                <w:rFonts w:ascii="Arial" w:hAnsi="Arial" w:cs="Arial"/>
                <w:color w:val="000000"/>
                <w:sz w:val="24"/>
                <w:szCs w:val="24"/>
                <w:lang w:val="en-US"/>
              </w:rPr>
            </w:pPr>
            <w:r w:rsidRPr="00D1244A">
              <w:rPr>
                <w:rFonts w:ascii="Arial" w:hAnsi="Arial" w:cs="Arial"/>
                <w:color w:val="000000"/>
                <w:sz w:val="24"/>
                <w:szCs w:val="24"/>
                <w:lang w:val="en-US"/>
              </w:rPr>
              <w:t xml:space="preserve">A list of projects meeting the minimum level of capacity. The list shall include details of their start and end date, total project amount and scope, role and amount invoiced. In case of projects still on-going only the portion completed during the reference period will be taken into consideration. </w:t>
            </w:r>
          </w:p>
          <w:p w14:paraId="2D0BBADA" w14:textId="77777777" w:rsidR="00D1244A" w:rsidRDefault="00D1244A" w:rsidP="001C4FC0">
            <w:pPr>
              <w:autoSpaceDE w:val="0"/>
              <w:autoSpaceDN w:val="0"/>
              <w:adjustRightInd w:val="0"/>
              <w:jc w:val="both"/>
              <w:rPr>
                <w:rFonts w:ascii="Arial" w:hAnsi="Arial" w:cs="Arial"/>
                <w:color w:val="000000"/>
                <w:sz w:val="24"/>
                <w:szCs w:val="24"/>
                <w:lang w:val="en-US"/>
              </w:rPr>
            </w:pPr>
          </w:p>
          <w:p w14:paraId="077C2FE0" w14:textId="5D8AB341" w:rsidR="0016207E" w:rsidRPr="00D1244A" w:rsidRDefault="00D1244A" w:rsidP="001C4FC0">
            <w:pPr>
              <w:autoSpaceDE w:val="0"/>
              <w:autoSpaceDN w:val="0"/>
              <w:adjustRightInd w:val="0"/>
              <w:jc w:val="both"/>
              <w:rPr>
                <w:rFonts w:ascii="Arial" w:hAnsi="Arial" w:cs="Arial"/>
                <w:color w:val="000000"/>
                <w:sz w:val="24"/>
                <w:szCs w:val="24"/>
                <w:lang w:val="en-US"/>
              </w:rPr>
            </w:pPr>
            <w:r w:rsidRPr="00D1244A">
              <w:rPr>
                <w:rFonts w:ascii="Arial" w:hAnsi="Arial" w:cs="Arial"/>
                <w:color w:val="000000"/>
                <w:sz w:val="24"/>
                <w:szCs w:val="24"/>
                <w:lang w:val="en-US"/>
              </w:rPr>
              <w:t>As supporting documents for each project reference the Contracting authority may request statements issued by the clients and take contact with them</w:t>
            </w:r>
          </w:p>
        </w:tc>
      </w:tr>
    </w:tbl>
    <w:p w14:paraId="32529898" w14:textId="25B4C162"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226B8EFD" w14:textId="13595734"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657330D1" w14:textId="0F24B458"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tbl>
      <w:tblPr>
        <w:tblStyle w:val="a3"/>
        <w:tblW w:w="0" w:type="auto"/>
        <w:tblLook w:val="04A0" w:firstRow="1" w:lastRow="0" w:firstColumn="1" w:lastColumn="0" w:noHBand="0" w:noVBand="1"/>
      </w:tblPr>
      <w:tblGrid>
        <w:gridCol w:w="4148"/>
        <w:gridCol w:w="4148"/>
      </w:tblGrid>
      <w:tr w:rsidR="00C84C2F" w14:paraId="078F972E" w14:textId="77777777" w:rsidTr="001C4FC0">
        <w:tc>
          <w:tcPr>
            <w:tcW w:w="8296" w:type="dxa"/>
            <w:gridSpan w:val="2"/>
          </w:tcPr>
          <w:p w14:paraId="771F51BC" w14:textId="5AEF2C2A" w:rsidR="00C84C2F" w:rsidRDefault="00C84C2F" w:rsidP="001C4FC0">
            <w:pPr>
              <w:autoSpaceDE w:val="0"/>
              <w:autoSpaceDN w:val="0"/>
              <w:adjustRightInd w:val="0"/>
              <w:jc w:val="center"/>
              <w:rPr>
                <w:rFonts w:ascii="Arial" w:hAnsi="Arial" w:cs="Arial"/>
                <w:color w:val="000000"/>
                <w:sz w:val="24"/>
                <w:szCs w:val="24"/>
                <w:lang w:val="en-US"/>
              </w:rPr>
            </w:pPr>
            <w:r w:rsidRPr="009025FC">
              <w:rPr>
                <w:rFonts w:ascii="Arial" w:hAnsi="Arial" w:cs="Arial"/>
                <w:color w:val="000000"/>
                <w:sz w:val="24"/>
                <w:szCs w:val="24"/>
                <w:lang w:val="en-US"/>
              </w:rPr>
              <w:t>Criterion F</w:t>
            </w:r>
            <w:r>
              <w:rPr>
                <w:rFonts w:ascii="Arial" w:hAnsi="Arial" w:cs="Arial"/>
                <w:color w:val="000000"/>
                <w:sz w:val="24"/>
                <w:szCs w:val="24"/>
                <w:lang w:val="en-US"/>
              </w:rPr>
              <w:t>3</w:t>
            </w:r>
          </w:p>
        </w:tc>
      </w:tr>
      <w:tr w:rsidR="00C84C2F" w:rsidRPr="00893793" w14:paraId="75E0BFC3" w14:textId="77777777" w:rsidTr="001C4FC0">
        <w:tc>
          <w:tcPr>
            <w:tcW w:w="8296" w:type="dxa"/>
            <w:gridSpan w:val="2"/>
          </w:tcPr>
          <w:p w14:paraId="2AA7792F" w14:textId="33F826B9" w:rsidR="00C84C2F" w:rsidRPr="00C84C2F" w:rsidRDefault="00C84C2F" w:rsidP="001C4FC0">
            <w:pPr>
              <w:autoSpaceDE w:val="0"/>
              <w:autoSpaceDN w:val="0"/>
              <w:adjustRightInd w:val="0"/>
              <w:jc w:val="both"/>
              <w:rPr>
                <w:rFonts w:ascii="Arial" w:hAnsi="Arial" w:cs="Arial"/>
                <w:color w:val="000000"/>
                <w:sz w:val="24"/>
                <w:szCs w:val="24"/>
                <w:lang w:val="en-US"/>
              </w:rPr>
            </w:pPr>
            <w:r w:rsidRPr="0031503F">
              <w:rPr>
                <w:rFonts w:ascii="Arial" w:hAnsi="Arial" w:cs="Arial"/>
                <w:color w:val="000000"/>
                <w:sz w:val="24"/>
                <w:szCs w:val="24"/>
                <w:lang w:val="en-US"/>
              </w:rPr>
              <w:t xml:space="preserve">The tenderer must have the appropriate research capacity </w:t>
            </w:r>
            <w:r w:rsidR="0031503F" w:rsidRPr="0031503F">
              <w:rPr>
                <w:rFonts w:ascii="Arial" w:hAnsi="Arial" w:cs="Arial"/>
                <w:color w:val="000000"/>
                <w:sz w:val="24"/>
                <w:szCs w:val="24"/>
                <w:lang w:val="en-US"/>
              </w:rPr>
              <w:t xml:space="preserve">in its </w:t>
            </w:r>
            <w:proofErr w:type="spellStart"/>
            <w:r w:rsidR="0031503F" w:rsidRPr="0031503F">
              <w:rPr>
                <w:rFonts w:ascii="Arial" w:hAnsi="Arial" w:cs="Arial"/>
                <w:color w:val="000000"/>
                <w:sz w:val="24"/>
                <w:szCs w:val="24"/>
                <w:lang w:val="en-US"/>
              </w:rPr>
              <w:t>organisational</w:t>
            </w:r>
            <w:proofErr w:type="spellEnd"/>
            <w:r w:rsidR="0031503F" w:rsidRPr="0031503F">
              <w:rPr>
                <w:rFonts w:ascii="Arial" w:hAnsi="Arial" w:cs="Arial"/>
                <w:color w:val="000000"/>
                <w:sz w:val="24"/>
                <w:szCs w:val="24"/>
                <w:lang w:val="en-US"/>
              </w:rPr>
              <w:t xml:space="preserve"> structure, departments responsible for project management or equivalent structures with responsibilities that support the above life cycle implementation processes of a project supplying advanced artificial intelligence and software algorithms</w:t>
            </w:r>
            <w:r w:rsidRPr="0031503F">
              <w:rPr>
                <w:rFonts w:ascii="Arial" w:hAnsi="Arial" w:cs="Arial"/>
                <w:color w:val="000000"/>
                <w:sz w:val="24"/>
                <w:szCs w:val="24"/>
                <w:lang w:val="en-US"/>
              </w:rPr>
              <w:t xml:space="preserve">, </w:t>
            </w:r>
            <w:proofErr w:type="gramStart"/>
            <w:r w:rsidRPr="0031503F">
              <w:rPr>
                <w:rFonts w:ascii="Arial" w:hAnsi="Arial" w:cs="Arial"/>
                <w:color w:val="000000"/>
                <w:sz w:val="24"/>
                <w:szCs w:val="24"/>
                <w:lang w:val="en-US"/>
              </w:rPr>
              <w:t>in order to</w:t>
            </w:r>
            <w:proofErr w:type="gramEnd"/>
            <w:r w:rsidRPr="0031503F">
              <w:rPr>
                <w:rFonts w:ascii="Arial" w:hAnsi="Arial" w:cs="Arial"/>
                <w:color w:val="000000"/>
                <w:sz w:val="24"/>
                <w:szCs w:val="24"/>
                <w:lang w:val="en-US"/>
              </w:rPr>
              <w:t xml:space="preserve"> be able to perform the tasks described in these tender specifications.</w:t>
            </w:r>
          </w:p>
        </w:tc>
      </w:tr>
      <w:tr w:rsidR="00C84C2F" w:rsidRPr="00893793" w14:paraId="62A7D646" w14:textId="77777777" w:rsidTr="001C4FC0">
        <w:tc>
          <w:tcPr>
            <w:tcW w:w="4148" w:type="dxa"/>
          </w:tcPr>
          <w:p w14:paraId="4A2984D0" w14:textId="77777777" w:rsidR="00C84C2F" w:rsidRDefault="00C84C2F" w:rsidP="001C4FC0">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t>Minimum level of capacity</w:t>
            </w:r>
          </w:p>
        </w:tc>
        <w:tc>
          <w:tcPr>
            <w:tcW w:w="4148" w:type="dxa"/>
          </w:tcPr>
          <w:p w14:paraId="4F62466C" w14:textId="77777777" w:rsidR="00C84C2F" w:rsidRDefault="00047939" w:rsidP="001C4FC0">
            <w:pPr>
              <w:autoSpaceDE w:val="0"/>
              <w:autoSpaceDN w:val="0"/>
              <w:adjustRightInd w:val="0"/>
              <w:jc w:val="both"/>
              <w:rPr>
                <w:rFonts w:ascii="Arial" w:hAnsi="Arial" w:cs="Arial"/>
                <w:color w:val="000000"/>
                <w:sz w:val="24"/>
                <w:szCs w:val="24"/>
                <w:lang w:val="en-US"/>
              </w:rPr>
            </w:pPr>
            <w:r w:rsidRPr="00047939">
              <w:rPr>
                <w:rFonts w:ascii="Arial" w:hAnsi="Arial" w:cs="Arial"/>
                <w:color w:val="000000"/>
                <w:sz w:val="24"/>
                <w:szCs w:val="24"/>
                <w:lang w:val="en-US"/>
              </w:rPr>
              <w:t xml:space="preserve">"Similar projects" for services are Smart AI for </w:t>
            </w:r>
            <w:proofErr w:type="spellStart"/>
            <w:r w:rsidRPr="00047939">
              <w:rPr>
                <w:rFonts w:ascii="Arial" w:hAnsi="Arial" w:cs="Arial"/>
                <w:color w:val="000000"/>
                <w:sz w:val="24"/>
                <w:szCs w:val="24"/>
                <w:lang w:val="en-US"/>
              </w:rPr>
              <w:t>Agro</w:t>
            </w:r>
            <w:proofErr w:type="spellEnd"/>
            <w:r w:rsidRPr="00047939">
              <w:rPr>
                <w:rFonts w:ascii="Arial" w:hAnsi="Arial" w:cs="Arial"/>
                <w:color w:val="000000"/>
                <w:sz w:val="24"/>
                <w:szCs w:val="24"/>
                <w:lang w:val="en-US"/>
              </w:rPr>
              <w:t xml:space="preserve">-management projects, based on different classification methods and machine learning algorithms, detection of </w:t>
            </w:r>
            <w:proofErr w:type="spellStart"/>
            <w:r w:rsidRPr="00047939">
              <w:rPr>
                <w:rFonts w:ascii="Arial" w:hAnsi="Arial" w:cs="Arial"/>
                <w:color w:val="000000"/>
                <w:sz w:val="24"/>
                <w:szCs w:val="24"/>
                <w:lang w:val="en-US"/>
              </w:rPr>
              <w:t>agromanagement</w:t>
            </w:r>
            <w:proofErr w:type="spellEnd"/>
            <w:r w:rsidRPr="00047939">
              <w:rPr>
                <w:rFonts w:ascii="Arial" w:hAnsi="Arial" w:cs="Arial"/>
                <w:color w:val="000000"/>
                <w:sz w:val="24"/>
                <w:szCs w:val="24"/>
                <w:lang w:val="en-US"/>
              </w:rPr>
              <w:t xml:space="preserve"> through satellite images of very high, </w:t>
            </w:r>
            <w:proofErr w:type="gramStart"/>
            <w:r w:rsidRPr="00047939">
              <w:rPr>
                <w:rFonts w:ascii="Arial" w:hAnsi="Arial" w:cs="Arial"/>
                <w:color w:val="000000"/>
                <w:sz w:val="24"/>
                <w:szCs w:val="24"/>
                <w:lang w:val="en-US"/>
              </w:rPr>
              <w:t>high</w:t>
            </w:r>
            <w:proofErr w:type="gramEnd"/>
            <w:r w:rsidRPr="00047939">
              <w:rPr>
                <w:rFonts w:ascii="Arial" w:hAnsi="Arial" w:cs="Arial"/>
                <w:color w:val="000000"/>
                <w:sz w:val="24"/>
                <w:szCs w:val="24"/>
                <w:lang w:val="en-US"/>
              </w:rPr>
              <w:t xml:space="preserve"> and medium resolution (&lt;0.5 m to 10 m).</w:t>
            </w:r>
          </w:p>
          <w:p w14:paraId="35D90BD6" w14:textId="6ADA2FA2" w:rsidR="00047939" w:rsidRPr="00D76ED2" w:rsidRDefault="00047939" w:rsidP="001C4FC0">
            <w:pPr>
              <w:autoSpaceDE w:val="0"/>
              <w:autoSpaceDN w:val="0"/>
              <w:adjustRightInd w:val="0"/>
              <w:jc w:val="both"/>
              <w:rPr>
                <w:rFonts w:ascii="Arial" w:hAnsi="Arial" w:cs="Arial"/>
                <w:color w:val="000000"/>
                <w:sz w:val="24"/>
                <w:szCs w:val="24"/>
                <w:lang w:val="en-US"/>
              </w:rPr>
            </w:pPr>
          </w:p>
        </w:tc>
      </w:tr>
      <w:tr w:rsidR="00C84C2F" w:rsidRPr="00893793" w14:paraId="49BF518F" w14:textId="77777777" w:rsidTr="001C4FC0">
        <w:tc>
          <w:tcPr>
            <w:tcW w:w="4148" w:type="dxa"/>
          </w:tcPr>
          <w:p w14:paraId="5BD42AD9" w14:textId="77777777" w:rsidR="00C84C2F" w:rsidRPr="001446D7" w:rsidRDefault="00C84C2F" w:rsidP="001C4FC0">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lastRenderedPageBreak/>
              <w:t>Basis for assessment</w:t>
            </w:r>
          </w:p>
        </w:tc>
        <w:tc>
          <w:tcPr>
            <w:tcW w:w="4148" w:type="dxa"/>
          </w:tcPr>
          <w:p w14:paraId="757CA47D" w14:textId="60EE1862" w:rsidR="00C84C2F" w:rsidRPr="00C60328" w:rsidRDefault="00047939" w:rsidP="001C4FC0">
            <w:pPr>
              <w:autoSpaceDE w:val="0"/>
              <w:autoSpaceDN w:val="0"/>
              <w:adjustRightInd w:val="0"/>
              <w:jc w:val="both"/>
              <w:rPr>
                <w:rFonts w:ascii="Arial" w:hAnsi="Arial" w:cs="Arial"/>
                <w:color w:val="000000"/>
                <w:sz w:val="24"/>
                <w:szCs w:val="24"/>
                <w:lang w:val="en-US"/>
              </w:rPr>
            </w:pPr>
            <w:r w:rsidRPr="00D1244A">
              <w:rPr>
                <w:rFonts w:ascii="Arial" w:hAnsi="Arial" w:cs="Arial"/>
                <w:color w:val="000000"/>
                <w:sz w:val="24"/>
                <w:szCs w:val="24"/>
                <w:lang w:val="en-US"/>
              </w:rPr>
              <w:t xml:space="preserve">This criterion applies to the tenderer as a whole, </w:t>
            </w:r>
            <w:proofErr w:type="gramStart"/>
            <w:r w:rsidRPr="00D1244A">
              <w:rPr>
                <w:rFonts w:ascii="Arial" w:hAnsi="Arial" w:cs="Arial"/>
                <w:color w:val="000000"/>
                <w:sz w:val="24"/>
                <w:szCs w:val="24"/>
                <w:lang w:val="en-US"/>
              </w:rPr>
              <w:t>i.e.</w:t>
            </w:r>
            <w:proofErr w:type="gramEnd"/>
            <w:r w:rsidRPr="00D1244A">
              <w:rPr>
                <w:rFonts w:ascii="Arial" w:hAnsi="Arial" w:cs="Arial"/>
                <w:color w:val="000000"/>
                <w:sz w:val="24"/>
                <w:szCs w:val="24"/>
                <w:lang w:val="en-US"/>
              </w:rPr>
              <w:t xml:space="preserve"> the combined capacities of all involved entities.</w:t>
            </w:r>
          </w:p>
        </w:tc>
      </w:tr>
      <w:tr w:rsidR="00C84C2F" w:rsidRPr="00C142FD" w14:paraId="7CA9986F" w14:textId="77777777" w:rsidTr="001C4FC0">
        <w:tc>
          <w:tcPr>
            <w:tcW w:w="4148" w:type="dxa"/>
          </w:tcPr>
          <w:p w14:paraId="4BA8C86B" w14:textId="77777777" w:rsidR="00C84C2F" w:rsidRPr="001446D7" w:rsidRDefault="00C84C2F" w:rsidP="001C4FC0">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t>Evidence</w:t>
            </w:r>
          </w:p>
        </w:tc>
        <w:tc>
          <w:tcPr>
            <w:tcW w:w="4148" w:type="dxa"/>
          </w:tcPr>
          <w:p w14:paraId="24D5A8DC" w14:textId="7DB95EEE" w:rsidR="00047939" w:rsidRDefault="00047939" w:rsidP="00047939">
            <w:pPr>
              <w:autoSpaceDE w:val="0"/>
              <w:autoSpaceDN w:val="0"/>
              <w:adjustRightInd w:val="0"/>
              <w:jc w:val="both"/>
              <w:rPr>
                <w:rFonts w:ascii="Arial" w:hAnsi="Arial" w:cs="Arial"/>
                <w:color w:val="000000"/>
                <w:sz w:val="24"/>
                <w:szCs w:val="24"/>
                <w:lang w:val="en-US"/>
              </w:rPr>
            </w:pPr>
            <w:r w:rsidRPr="00D1244A">
              <w:rPr>
                <w:rFonts w:ascii="Arial" w:hAnsi="Arial" w:cs="Arial"/>
                <w:color w:val="000000"/>
                <w:sz w:val="24"/>
                <w:szCs w:val="24"/>
                <w:lang w:val="en-US"/>
              </w:rPr>
              <w:t xml:space="preserve">A list of projects meeting the minimum level of capacity. The list shall include details of their start and end date, total project amount and scope, role and amount invoiced. In case of projects still on-going only the portion completed during the reference period will be taken into consideration. </w:t>
            </w:r>
          </w:p>
          <w:p w14:paraId="4B7BD708" w14:textId="77777777" w:rsidR="00047939" w:rsidRDefault="00047939" w:rsidP="00047939">
            <w:pPr>
              <w:autoSpaceDE w:val="0"/>
              <w:autoSpaceDN w:val="0"/>
              <w:adjustRightInd w:val="0"/>
              <w:jc w:val="both"/>
              <w:rPr>
                <w:rFonts w:ascii="Arial" w:hAnsi="Arial" w:cs="Arial"/>
                <w:color w:val="000000"/>
                <w:sz w:val="24"/>
                <w:szCs w:val="24"/>
                <w:lang w:val="en-US"/>
              </w:rPr>
            </w:pPr>
          </w:p>
          <w:p w14:paraId="33BBB51F" w14:textId="68F5306F" w:rsidR="00047939" w:rsidRPr="00047939" w:rsidRDefault="00047939" w:rsidP="00047939">
            <w:pPr>
              <w:autoSpaceDE w:val="0"/>
              <w:autoSpaceDN w:val="0"/>
              <w:adjustRightInd w:val="0"/>
              <w:jc w:val="both"/>
              <w:rPr>
                <w:rFonts w:ascii="Arial" w:hAnsi="Arial" w:cs="Arial"/>
                <w:color w:val="000000"/>
                <w:sz w:val="24"/>
                <w:szCs w:val="24"/>
                <w:lang w:val="en-US"/>
              </w:rPr>
            </w:pPr>
            <w:r w:rsidRPr="00047939">
              <w:rPr>
                <w:rFonts w:ascii="Arial" w:hAnsi="Arial" w:cs="Arial"/>
                <w:color w:val="000000"/>
                <w:sz w:val="24"/>
                <w:szCs w:val="24"/>
                <w:lang w:val="en-US"/>
              </w:rPr>
              <w:t>The most important services shall be accompanied by certificates of satisfactory execution, specifying that they have been carried out in a professional manner and have been fully completed</w:t>
            </w:r>
          </w:p>
          <w:p w14:paraId="21500D0F" w14:textId="77777777" w:rsidR="00047939" w:rsidRPr="00047939" w:rsidRDefault="00047939" w:rsidP="00047939">
            <w:pPr>
              <w:autoSpaceDE w:val="0"/>
              <w:autoSpaceDN w:val="0"/>
              <w:adjustRightInd w:val="0"/>
              <w:jc w:val="both"/>
              <w:rPr>
                <w:rFonts w:ascii="Arial" w:hAnsi="Arial" w:cs="Arial"/>
                <w:color w:val="000000"/>
                <w:sz w:val="24"/>
                <w:szCs w:val="24"/>
                <w:lang w:val="en-US"/>
              </w:rPr>
            </w:pPr>
          </w:p>
          <w:p w14:paraId="784EA8AB" w14:textId="43203EC1" w:rsidR="00C84C2F" w:rsidRPr="00D1244A" w:rsidRDefault="00047939" w:rsidP="00047939">
            <w:pPr>
              <w:autoSpaceDE w:val="0"/>
              <w:autoSpaceDN w:val="0"/>
              <w:adjustRightInd w:val="0"/>
              <w:jc w:val="both"/>
              <w:rPr>
                <w:rFonts w:ascii="Arial" w:hAnsi="Arial" w:cs="Arial"/>
                <w:color w:val="000000"/>
                <w:sz w:val="24"/>
                <w:szCs w:val="24"/>
                <w:lang w:val="en-US"/>
              </w:rPr>
            </w:pPr>
            <w:r w:rsidRPr="00D1244A">
              <w:rPr>
                <w:rFonts w:ascii="Arial" w:hAnsi="Arial" w:cs="Arial"/>
                <w:color w:val="000000"/>
                <w:sz w:val="24"/>
                <w:szCs w:val="24"/>
                <w:lang w:val="en-US"/>
              </w:rPr>
              <w:t>As supporting documents for each project reference the Contracting authority may request statements issued by the clients and take contact with them</w:t>
            </w:r>
          </w:p>
        </w:tc>
      </w:tr>
    </w:tbl>
    <w:p w14:paraId="0E275576" w14:textId="160639E8"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07E828F0" w14:textId="707746BE"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2AE1D2C6" w14:textId="345FB133"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tbl>
      <w:tblPr>
        <w:tblStyle w:val="a3"/>
        <w:tblW w:w="0" w:type="auto"/>
        <w:tblLook w:val="04A0" w:firstRow="1" w:lastRow="0" w:firstColumn="1" w:lastColumn="0" w:noHBand="0" w:noVBand="1"/>
      </w:tblPr>
      <w:tblGrid>
        <w:gridCol w:w="4148"/>
        <w:gridCol w:w="4148"/>
      </w:tblGrid>
      <w:tr w:rsidR="00B862A9" w14:paraId="2339BD07" w14:textId="77777777" w:rsidTr="001C4FC0">
        <w:tc>
          <w:tcPr>
            <w:tcW w:w="8296" w:type="dxa"/>
            <w:gridSpan w:val="2"/>
          </w:tcPr>
          <w:p w14:paraId="2939A348" w14:textId="66D4C870" w:rsidR="00B862A9" w:rsidRPr="00B862A9" w:rsidRDefault="00B862A9" w:rsidP="001C4FC0">
            <w:pPr>
              <w:autoSpaceDE w:val="0"/>
              <w:autoSpaceDN w:val="0"/>
              <w:adjustRightInd w:val="0"/>
              <w:jc w:val="center"/>
              <w:rPr>
                <w:rFonts w:ascii="Arial" w:hAnsi="Arial" w:cs="Arial"/>
                <w:color w:val="000000"/>
                <w:sz w:val="24"/>
                <w:szCs w:val="24"/>
              </w:rPr>
            </w:pPr>
            <w:r w:rsidRPr="009025FC">
              <w:rPr>
                <w:rFonts w:ascii="Arial" w:hAnsi="Arial" w:cs="Arial"/>
                <w:color w:val="000000"/>
                <w:sz w:val="24"/>
                <w:szCs w:val="24"/>
                <w:lang w:val="en-US"/>
              </w:rPr>
              <w:t>Criterion F</w:t>
            </w:r>
            <w:r>
              <w:rPr>
                <w:rFonts w:ascii="Arial" w:hAnsi="Arial" w:cs="Arial"/>
                <w:color w:val="000000"/>
                <w:sz w:val="24"/>
                <w:szCs w:val="24"/>
              </w:rPr>
              <w:t>5</w:t>
            </w:r>
          </w:p>
        </w:tc>
      </w:tr>
      <w:tr w:rsidR="00B862A9" w:rsidRPr="00893793" w14:paraId="462B4DD3" w14:textId="77777777" w:rsidTr="001C4FC0">
        <w:tc>
          <w:tcPr>
            <w:tcW w:w="8296" w:type="dxa"/>
            <w:gridSpan w:val="2"/>
          </w:tcPr>
          <w:p w14:paraId="79156E09" w14:textId="77777777" w:rsidR="00B862A9" w:rsidRPr="00C84C2F" w:rsidRDefault="00B862A9" w:rsidP="001C4FC0">
            <w:pPr>
              <w:autoSpaceDE w:val="0"/>
              <w:autoSpaceDN w:val="0"/>
              <w:adjustRightInd w:val="0"/>
              <w:jc w:val="both"/>
              <w:rPr>
                <w:rFonts w:ascii="Arial" w:hAnsi="Arial" w:cs="Arial"/>
                <w:color w:val="000000"/>
                <w:sz w:val="24"/>
                <w:szCs w:val="24"/>
                <w:lang w:val="en-US"/>
              </w:rPr>
            </w:pPr>
            <w:r w:rsidRPr="0031503F">
              <w:rPr>
                <w:rFonts w:ascii="Arial" w:hAnsi="Arial" w:cs="Arial"/>
                <w:color w:val="000000"/>
                <w:sz w:val="24"/>
                <w:szCs w:val="24"/>
                <w:lang w:val="en-US"/>
              </w:rPr>
              <w:t xml:space="preserve">The tenderer must have the appropriate research capacity in its </w:t>
            </w:r>
            <w:proofErr w:type="spellStart"/>
            <w:r w:rsidRPr="0031503F">
              <w:rPr>
                <w:rFonts w:ascii="Arial" w:hAnsi="Arial" w:cs="Arial"/>
                <w:color w:val="000000"/>
                <w:sz w:val="24"/>
                <w:szCs w:val="24"/>
                <w:lang w:val="en-US"/>
              </w:rPr>
              <w:t>organisational</w:t>
            </w:r>
            <w:proofErr w:type="spellEnd"/>
            <w:r w:rsidRPr="0031503F">
              <w:rPr>
                <w:rFonts w:ascii="Arial" w:hAnsi="Arial" w:cs="Arial"/>
                <w:color w:val="000000"/>
                <w:sz w:val="24"/>
                <w:szCs w:val="24"/>
                <w:lang w:val="en-US"/>
              </w:rPr>
              <w:t xml:space="preserve"> structure, departments responsible for project management or equivalent structures with responsibilities that support the above life cycle implementation processes of a project supplying advanced artificial intelligence and software algorithms, </w:t>
            </w:r>
            <w:proofErr w:type="gramStart"/>
            <w:r w:rsidRPr="0031503F">
              <w:rPr>
                <w:rFonts w:ascii="Arial" w:hAnsi="Arial" w:cs="Arial"/>
                <w:color w:val="000000"/>
                <w:sz w:val="24"/>
                <w:szCs w:val="24"/>
                <w:lang w:val="en-US"/>
              </w:rPr>
              <w:t>in order to</w:t>
            </w:r>
            <w:proofErr w:type="gramEnd"/>
            <w:r w:rsidRPr="0031503F">
              <w:rPr>
                <w:rFonts w:ascii="Arial" w:hAnsi="Arial" w:cs="Arial"/>
                <w:color w:val="000000"/>
                <w:sz w:val="24"/>
                <w:szCs w:val="24"/>
                <w:lang w:val="en-US"/>
              </w:rPr>
              <w:t xml:space="preserve"> be able to perform the tasks described in these tender specifications.</w:t>
            </w:r>
          </w:p>
        </w:tc>
      </w:tr>
      <w:tr w:rsidR="00B862A9" w:rsidRPr="00C142FD" w14:paraId="4BC3AD91" w14:textId="77777777" w:rsidTr="001C4FC0">
        <w:tc>
          <w:tcPr>
            <w:tcW w:w="4148" w:type="dxa"/>
          </w:tcPr>
          <w:p w14:paraId="0655698E" w14:textId="77777777" w:rsidR="00B862A9" w:rsidRDefault="00B862A9" w:rsidP="001C4FC0">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t>Minimum level of capacity</w:t>
            </w:r>
          </w:p>
        </w:tc>
        <w:tc>
          <w:tcPr>
            <w:tcW w:w="4148" w:type="dxa"/>
          </w:tcPr>
          <w:p w14:paraId="1608CC66" w14:textId="1001E775" w:rsidR="00B862A9" w:rsidRPr="00047939" w:rsidRDefault="00B862A9" w:rsidP="001C4FC0">
            <w:pPr>
              <w:autoSpaceDE w:val="0"/>
              <w:autoSpaceDN w:val="0"/>
              <w:adjustRightInd w:val="0"/>
              <w:jc w:val="both"/>
              <w:rPr>
                <w:rFonts w:ascii="Arial" w:hAnsi="Arial" w:cs="Arial"/>
                <w:color w:val="000000"/>
                <w:sz w:val="24"/>
                <w:szCs w:val="24"/>
                <w:lang w:val="en-US"/>
              </w:rPr>
            </w:pPr>
          </w:p>
          <w:tbl>
            <w:tblPr>
              <w:tblW w:w="0" w:type="auto"/>
              <w:tblBorders>
                <w:top w:val="nil"/>
                <w:left w:val="nil"/>
                <w:bottom w:val="nil"/>
                <w:right w:val="nil"/>
              </w:tblBorders>
              <w:tblLook w:val="0000" w:firstRow="0" w:lastRow="0" w:firstColumn="0" w:lastColumn="0" w:noHBand="0" w:noVBand="0"/>
            </w:tblPr>
            <w:tblGrid>
              <w:gridCol w:w="3932"/>
            </w:tblGrid>
            <w:tr w:rsidR="00B862A9" w:rsidRPr="00C142FD" w14:paraId="1A0FD867" w14:textId="77777777">
              <w:trPr>
                <w:trHeight w:val="247"/>
              </w:trPr>
              <w:tc>
                <w:tcPr>
                  <w:tcW w:w="0" w:type="auto"/>
                </w:tcPr>
                <w:p w14:paraId="6A9610CF" w14:textId="6FDEBFED" w:rsidR="00B862A9" w:rsidRPr="00B862A9" w:rsidRDefault="00B862A9" w:rsidP="00B862A9">
                  <w:pPr>
                    <w:autoSpaceDE w:val="0"/>
                    <w:autoSpaceDN w:val="0"/>
                    <w:adjustRightInd w:val="0"/>
                    <w:spacing w:after="0" w:line="240" w:lineRule="auto"/>
                    <w:rPr>
                      <w:rFonts w:ascii="Arial" w:hAnsi="Arial" w:cs="Arial"/>
                      <w:color w:val="000000"/>
                      <w:sz w:val="24"/>
                      <w:szCs w:val="24"/>
                      <w:lang w:val="en-US"/>
                    </w:rPr>
                  </w:pPr>
                  <w:r w:rsidRPr="00B862A9">
                    <w:rPr>
                      <w:rFonts w:ascii="Arial" w:hAnsi="Arial" w:cs="Arial"/>
                      <w:color w:val="000000"/>
                      <w:sz w:val="24"/>
                      <w:szCs w:val="24"/>
                      <w:lang w:val="en-US"/>
                    </w:rPr>
                    <w:t xml:space="preserve">The tenderer must prove capacity to project management of similar projects. </w:t>
                  </w:r>
                </w:p>
              </w:tc>
            </w:tr>
          </w:tbl>
          <w:p w14:paraId="5D8ED664" w14:textId="77777777" w:rsidR="00B862A9" w:rsidRPr="00D76ED2" w:rsidRDefault="00B862A9" w:rsidP="001C4FC0">
            <w:pPr>
              <w:autoSpaceDE w:val="0"/>
              <w:autoSpaceDN w:val="0"/>
              <w:adjustRightInd w:val="0"/>
              <w:jc w:val="both"/>
              <w:rPr>
                <w:rFonts w:ascii="Arial" w:hAnsi="Arial" w:cs="Arial"/>
                <w:color w:val="000000"/>
                <w:sz w:val="24"/>
                <w:szCs w:val="24"/>
                <w:lang w:val="en-US"/>
              </w:rPr>
            </w:pPr>
          </w:p>
        </w:tc>
      </w:tr>
      <w:tr w:rsidR="00B862A9" w:rsidRPr="00893793" w14:paraId="1E3FED2E" w14:textId="77777777" w:rsidTr="001C4FC0">
        <w:tc>
          <w:tcPr>
            <w:tcW w:w="4148" w:type="dxa"/>
          </w:tcPr>
          <w:p w14:paraId="2CE67B74" w14:textId="77777777" w:rsidR="00B862A9" w:rsidRPr="001446D7" w:rsidRDefault="00B862A9" w:rsidP="001C4FC0">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t>Basis for assessment</w:t>
            </w:r>
          </w:p>
        </w:tc>
        <w:tc>
          <w:tcPr>
            <w:tcW w:w="4148" w:type="dxa"/>
          </w:tcPr>
          <w:p w14:paraId="211ADA93" w14:textId="77777777" w:rsidR="00B862A9" w:rsidRPr="00C60328" w:rsidRDefault="00B862A9" w:rsidP="001C4FC0">
            <w:pPr>
              <w:autoSpaceDE w:val="0"/>
              <w:autoSpaceDN w:val="0"/>
              <w:adjustRightInd w:val="0"/>
              <w:jc w:val="both"/>
              <w:rPr>
                <w:rFonts w:ascii="Arial" w:hAnsi="Arial" w:cs="Arial"/>
                <w:color w:val="000000"/>
                <w:sz w:val="24"/>
                <w:szCs w:val="24"/>
                <w:lang w:val="en-US"/>
              </w:rPr>
            </w:pPr>
            <w:r w:rsidRPr="00D1244A">
              <w:rPr>
                <w:rFonts w:ascii="Arial" w:hAnsi="Arial" w:cs="Arial"/>
                <w:color w:val="000000"/>
                <w:sz w:val="24"/>
                <w:szCs w:val="24"/>
                <w:lang w:val="en-US"/>
              </w:rPr>
              <w:t xml:space="preserve">This criterion applies to the tenderer as a whole, </w:t>
            </w:r>
            <w:proofErr w:type="gramStart"/>
            <w:r w:rsidRPr="00D1244A">
              <w:rPr>
                <w:rFonts w:ascii="Arial" w:hAnsi="Arial" w:cs="Arial"/>
                <w:color w:val="000000"/>
                <w:sz w:val="24"/>
                <w:szCs w:val="24"/>
                <w:lang w:val="en-US"/>
              </w:rPr>
              <w:t>i.e.</w:t>
            </w:r>
            <w:proofErr w:type="gramEnd"/>
            <w:r w:rsidRPr="00D1244A">
              <w:rPr>
                <w:rFonts w:ascii="Arial" w:hAnsi="Arial" w:cs="Arial"/>
                <w:color w:val="000000"/>
                <w:sz w:val="24"/>
                <w:szCs w:val="24"/>
                <w:lang w:val="en-US"/>
              </w:rPr>
              <w:t xml:space="preserve"> the combined capacities of all involved entities.</w:t>
            </w:r>
          </w:p>
        </w:tc>
      </w:tr>
      <w:tr w:rsidR="00B862A9" w:rsidRPr="00C142FD" w14:paraId="3506BE8E" w14:textId="77777777" w:rsidTr="001C4FC0">
        <w:tc>
          <w:tcPr>
            <w:tcW w:w="4148" w:type="dxa"/>
          </w:tcPr>
          <w:p w14:paraId="157AC4E5" w14:textId="77777777" w:rsidR="00B862A9" w:rsidRPr="001446D7" w:rsidRDefault="00B862A9" w:rsidP="001C4FC0">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t>Evidence</w:t>
            </w:r>
          </w:p>
        </w:tc>
        <w:tc>
          <w:tcPr>
            <w:tcW w:w="4148" w:type="dxa"/>
          </w:tcPr>
          <w:p w14:paraId="7D03AC30" w14:textId="3A2B76D1" w:rsidR="00B862A9" w:rsidRDefault="00B862A9" w:rsidP="001C4FC0">
            <w:pPr>
              <w:autoSpaceDE w:val="0"/>
              <w:autoSpaceDN w:val="0"/>
              <w:adjustRightInd w:val="0"/>
              <w:jc w:val="both"/>
              <w:rPr>
                <w:rFonts w:ascii="Arial" w:hAnsi="Arial" w:cs="Arial"/>
                <w:color w:val="000000"/>
                <w:sz w:val="24"/>
                <w:szCs w:val="24"/>
                <w:lang w:val="en-US"/>
              </w:rPr>
            </w:pPr>
            <w:r w:rsidRPr="00B862A9">
              <w:rPr>
                <w:rFonts w:ascii="Arial" w:hAnsi="Arial" w:cs="Arial"/>
                <w:color w:val="000000"/>
                <w:sz w:val="24"/>
                <w:szCs w:val="24"/>
                <w:lang w:val="en-US"/>
              </w:rPr>
              <w:t xml:space="preserve">Detailed presentation of the following characteristics of the candidate </w:t>
            </w:r>
            <w:r>
              <w:rPr>
                <w:rFonts w:ascii="Arial" w:hAnsi="Arial" w:cs="Arial"/>
                <w:color w:val="000000"/>
                <w:sz w:val="24"/>
                <w:szCs w:val="24"/>
                <w:lang w:val="en-US"/>
              </w:rPr>
              <w:t>tenderer</w:t>
            </w:r>
            <w:r w:rsidRPr="00B862A9">
              <w:rPr>
                <w:rFonts w:ascii="Arial" w:hAnsi="Arial" w:cs="Arial"/>
                <w:color w:val="000000"/>
                <w:sz w:val="24"/>
                <w:szCs w:val="24"/>
                <w:lang w:val="en-US"/>
              </w:rPr>
              <w:t xml:space="preserve">: - business structure, collaborations with external suppliers, service channels, - areas of activity and specialization sectors - products and services - </w:t>
            </w:r>
            <w:r w:rsidRPr="00B862A9">
              <w:rPr>
                <w:rFonts w:ascii="Arial" w:hAnsi="Arial" w:cs="Arial"/>
                <w:color w:val="000000"/>
                <w:sz w:val="24"/>
                <w:szCs w:val="24"/>
                <w:lang w:val="en-US"/>
              </w:rPr>
              <w:lastRenderedPageBreak/>
              <w:t xml:space="preserve">methodologies, tools and techniques used for the implementation of the project with clear reference to the entities </w:t>
            </w:r>
            <w:proofErr w:type="gramStart"/>
            <w:r w:rsidRPr="00B862A9">
              <w:rPr>
                <w:rFonts w:ascii="Arial" w:hAnsi="Arial" w:cs="Arial"/>
                <w:color w:val="000000"/>
                <w:sz w:val="24"/>
                <w:szCs w:val="24"/>
                <w:lang w:val="en-US"/>
              </w:rPr>
              <w:t xml:space="preserve">( </w:t>
            </w:r>
            <w:proofErr w:type="spellStart"/>
            <w:r w:rsidRPr="00B862A9">
              <w:rPr>
                <w:rFonts w:ascii="Arial" w:hAnsi="Arial" w:cs="Arial"/>
                <w:color w:val="000000"/>
                <w:sz w:val="24"/>
                <w:szCs w:val="24"/>
                <w:lang w:val="en-US"/>
              </w:rPr>
              <w:t>eg</w:t>
            </w:r>
            <w:proofErr w:type="spellEnd"/>
            <w:proofErr w:type="gramEnd"/>
            <w:r w:rsidRPr="00B862A9">
              <w:rPr>
                <w:rFonts w:ascii="Arial" w:hAnsi="Arial" w:cs="Arial"/>
                <w:color w:val="000000"/>
                <w:sz w:val="24"/>
                <w:szCs w:val="24"/>
                <w:lang w:val="en-US"/>
              </w:rPr>
              <w:t xml:space="preserve"> Departments, Units, Services) which meet the above Condition of Participation </w:t>
            </w:r>
          </w:p>
          <w:p w14:paraId="22F85A65" w14:textId="77777777" w:rsidR="00B862A9" w:rsidRDefault="00B862A9" w:rsidP="001C4FC0">
            <w:pPr>
              <w:autoSpaceDE w:val="0"/>
              <w:autoSpaceDN w:val="0"/>
              <w:adjustRightInd w:val="0"/>
              <w:jc w:val="both"/>
              <w:rPr>
                <w:rFonts w:ascii="Arial" w:hAnsi="Arial" w:cs="Arial"/>
                <w:color w:val="000000"/>
                <w:sz w:val="24"/>
                <w:szCs w:val="24"/>
                <w:lang w:val="en-US"/>
              </w:rPr>
            </w:pPr>
          </w:p>
          <w:p w14:paraId="59BFFAD6" w14:textId="7951DBA6" w:rsidR="00B862A9" w:rsidRPr="00B862A9" w:rsidRDefault="00B862A9" w:rsidP="001C4FC0">
            <w:pPr>
              <w:autoSpaceDE w:val="0"/>
              <w:autoSpaceDN w:val="0"/>
              <w:adjustRightInd w:val="0"/>
              <w:jc w:val="both"/>
              <w:rPr>
                <w:rFonts w:ascii="Arial" w:hAnsi="Arial" w:cs="Arial"/>
                <w:color w:val="000000"/>
                <w:sz w:val="24"/>
                <w:szCs w:val="24"/>
                <w:lang w:val="en-US"/>
              </w:rPr>
            </w:pPr>
            <w:r w:rsidRPr="00044F95">
              <w:rPr>
                <w:rFonts w:ascii="Arial" w:hAnsi="Arial" w:cs="Arial"/>
                <w:color w:val="000000"/>
                <w:sz w:val="24"/>
                <w:szCs w:val="24"/>
                <w:lang w:val="en-US"/>
              </w:rPr>
              <w:t>Description of the measures, and any professional quality certifications and administrative measures taken by the candidate tenderer to ensure the quality of the above services, in terms of the management of similar IT projects.</w:t>
            </w:r>
          </w:p>
        </w:tc>
      </w:tr>
    </w:tbl>
    <w:p w14:paraId="561DBF01" w14:textId="4E355C29"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701D5FB7" w14:textId="31EDF2FB"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tbl>
      <w:tblPr>
        <w:tblStyle w:val="a3"/>
        <w:tblpPr w:leftFromText="180" w:rightFromText="180" w:vertAnchor="text" w:tblpY="1"/>
        <w:tblOverlap w:val="never"/>
        <w:tblW w:w="0" w:type="auto"/>
        <w:tblLook w:val="04A0" w:firstRow="1" w:lastRow="0" w:firstColumn="1" w:lastColumn="0" w:noHBand="0" w:noVBand="1"/>
      </w:tblPr>
      <w:tblGrid>
        <w:gridCol w:w="4148"/>
        <w:gridCol w:w="4148"/>
      </w:tblGrid>
      <w:tr w:rsidR="00044F95" w14:paraId="3565AEBC" w14:textId="77777777" w:rsidTr="0079507D">
        <w:tc>
          <w:tcPr>
            <w:tcW w:w="8296" w:type="dxa"/>
            <w:gridSpan w:val="2"/>
          </w:tcPr>
          <w:p w14:paraId="449C25DF" w14:textId="3E647C29" w:rsidR="00044F95" w:rsidRPr="00873CB3" w:rsidRDefault="00044F95" w:rsidP="0079507D">
            <w:pPr>
              <w:autoSpaceDE w:val="0"/>
              <w:autoSpaceDN w:val="0"/>
              <w:adjustRightInd w:val="0"/>
              <w:jc w:val="center"/>
              <w:rPr>
                <w:rFonts w:ascii="Arial" w:hAnsi="Arial" w:cs="Arial"/>
                <w:color w:val="000000"/>
                <w:sz w:val="24"/>
                <w:szCs w:val="24"/>
                <w:lang w:val="en-US"/>
              </w:rPr>
            </w:pPr>
            <w:r w:rsidRPr="009025FC">
              <w:rPr>
                <w:rFonts w:ascii="Arial" w:hAnsi="Arial" w:cs="Arial"/>
                <w:color w:val="000000"/>
                <w:sz w:val="24"/>
                <w:szCs w:val="24"/>
                <w:lang w:val="en-US"/>
              </w:rPr>
              <w:t>Criterion F</w:t>
            </w:r>
            <w:r w:rsidR="00873CB3">
              <w:rPr>
                <w:rFonts w:ascii="Arial" w:hAnsi="Arial" w:cs="Arial"/>
                <w:color w:val="000000"/>
                <w:sz w:val="24"/>
                <w:szCs w:val="24"/>
                <w:lang w:val="en-US"/>
              </w:rPr>
              <w:t>6</w:t>
            </w:r>
          </w:p>
        </w:tc>
      </w:tr>
      <w:tr w:rsidR="00044F95" w:rsidRPr="00C142FD" w14:paraId="5D76FB6C" w14:textId="77777777" w:rsidTr="0079507D">
        <w:tc>
          <w:tcPr>
            <w:tcW w:w="8296" w:type="dxa"/>
            <w:gridSpan w:val="2"/>
          </w:tcPr>
          <w:tbl>
            <w:tblPr>
              <w:tblW w:w="0" w:type="auto"/>
              <w:tblBorders>
                <w:top w:val="nil"/>
                <w:left w:val="nil"/>
                <w:bottom w:val="nil"/>
                <w:right w:val="nil"/>
              </w:tblBorders>
              <w:tblLook w:val="0000" w:firstRow="0" w:lastRow="0" w:firstColumn="0" w:lastColumn="0" w:noHBand="0" w:noVBand="0"/>
            </w:tblPr>
            <w:tblGrid>
              <w:gridCol w:w="8080"/>
            </w:tblGrid>
            <w:tr w:rsidR="00873CB3" w:rsidRPr="00C142FD" w14:paraId="70B88137" w14:textId="77777777">
              <w:trPr>
                <w:trHeight w:val="247"/>
              </w:trPr>
              <w:tc>
                <w:tcPr>
                  <w:tcW w:w="0" w:type="auto"/>
                </w:tcPr>
                <w:p w14:paraId="1359A26A" w14:textId="77777777" w:rsidR="00873CB3" w:rsidRPr="00873CB3" w:rsidRDefault="00873CB3" w:rsidP="0079507D">
                  <w:pPr>
                    <w:framePr w:hSpace="180" w:wrap="around" w:vAnchor="text" w:hAnchor="text" w:y="1"/>
                    <w:autoSpaceDE w:val="0"/>
                    <w:autoSpaceDN w:val="0"/>
                    <w:adjustRightInd w:val="0"/>
                    <w:spacing w:after="0" w:line="240" w:lineRule="auto"/>
                    <w:suppressOverlap/>
                    <w:jc w:val="both"/>
                    <w:rPr>
                      <w:rFonts w:ascii="Arial" w:hAnsi="Arial" w:cs="Arial"/>
                      <w:color w:val="000000"/>
                      <w:sz w:val="24"/>
                      <w:szCs w:val="24"/>
                      <w:lang w:val="en-US"/>
                    </w:rPr>
                  </w:pPr>
                  <w:r w:rsidRPr="00873CB3">
                    <w:rPr>
                      <w:rFonts w:ascii="Arial" w:hAnsi="Arial" w:cs="Arial"/>
                      <w:color w:val="000000"/>
                      <w:sz w:val="24"/>
                      <w:szCs w:val="24"/>
                      <w:lang w:val="en-US"/>
                    </w:rPr>
                    <w:t xml:space="preserve">The tenderer must assemble a team of experienced researchers that will be responsible for delivering the service. </w:t>
                  </w:r>
                </w:p>
              </w:tc>
            </w:tr>
          </w:tbl>
          <w:p w14:paraId="18ED2A28" w14:textId="2FFC0C29" w:rsidR="00044F95" w:rsidRPr="00C84C2F" w:rsidRDefault="00044F95" w:rsidP="0079507D">
            <w:pPr>
              <w:autoSpaceDE w:val="0"/>
              <w:autoSpaceDN w:val="0"/>
              <w:adjustRightInd w:val="0"/>
              <w:jc w:val="both"/>
              <w:rPr>
                <w:rFonts w:ascii="Arial" w:hAnsi="Arial" w:cs="Arial"/>
                <w:color w:val="000000"/>
                <w:sz w:val="24"/>
                <w:szCs w:val="24"/>
                <w:lang w:val="en-US"/>
              </w:rPr>
            </w:pPr>
          </w:p>
        </w:tc>
      </w:tr>
      <w:tr w:rsidR="00044F95" w:rsidRPr="00C142FD" w14:paraId="68C2CBBB" w14:textId="77777777" w:rsidTr="0079507D">
        <w:tc>
          <w:tcPr>
            <w:tcW w:w="4148" w:type="dxa"/>
          </w:tcPr>
          <w:p w14:paraId="38985599" w14:textId="77777777" w:rsidR="00044F95" w:rsidRDefault="00044F95" w:rsidP="0079507D">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t>Minimum level of capacity</w:t>
            </w:r>
          </w:p>
        </w:tc>
        <w:tc>
          <w:tcPr>
            <w:tcW w:w="4148" w:type="dxa"/>
          </w:tcPr>
          <w:p w14:paraId="18A89807" w14:textId="77777777" w:rsidR="00873CB3" w:rsidRPr="00873CB3" w:rsidRDefault="00873CB3" w:rsidP="0079507D">
            <w:pPr>
              <w:pStyle w:val="Default"/>
              <w:jc w:val="both"/>
              <w:rPr>
                <w:sz w:val="23"/>
                <w:szCs w:val="23"/>
                <w:lang w:val="en-US"/>
              </w:rPr>
            </w:pPr>
            <w:r w:rsidRPr="00873CB3">
              <w:rPr>
                <w:sz w:val="23"/>
                <w:szCs w:val="23"/>
                <w:lang w:val="en-US"/>
              </w:rPr>
              <w:t xml:space="preserve">The team delivering the service should include, as a minimum, the following profiles: </w:t>
            </w:r>
          </w:p>
          <w:p w14:paraId="746828A5" w14:textId="7965B2AB" w:rsidR="00873CB3" w:rsidRDefault="00873CB3" w:rsidP="0079507D">
            <w:pPr>
              <w:pStyle w:val="Default"/>
              <w:jc w:val="both"/>
              <w:rPr>
                <w:sz w:val="23"/>
                <w:szCs w:val="23"/>
                <w:lang w:val="en-US"/>
              </w:rPr>
            </w:pPr>
            <w:r w:rsidRPr="009C7F5D">
              <w:rPr>
                <w:b/>
                <w:bCs/>
                <w:sz w:val="23"/>
                <w:szCs w:val="23"/>
                <w:lang w:val="en-US"/>
              </w:rPr>
              <w:t>3 Remote sensing experts</w:t>
            </w:r>
            <w:r>
              <w:rPr>
                <w:sz w:val="23"/>
                <w:szCs w:val="23"/>
                <w:lang w:val="en-US"/>
              </w:rPr>
              <w:t xml:space="preserve"> </w:t>
            </w:r>
            <w:r w:rsidRPr="00873CB3">
              <w:rPr>
                <w:sz w:val="23"/>
                <w:szCs w:val="23"/>
                <w:lang w:val="en-US"/>
              </w:rPr>
              <w:t>(and for service providers based outside Greece, professionals of related specialty), with a degree or diploma of a School or Department of Higher Education Institution of the country or equivalent of corresponding schools / departments abroad and a Doctorate in Remote Sensing, of which: 1. Two (2) to have at least 8 years of professional experience and in addition to have a very high special experience in crop classification, change detection that is proven by their participation, in any relationship, in the elaboration of at least one " of a similar project "as described above, worth a project equal to or greater than € 50,000, and One (1) to have at least 8 years of professional experience and in addition to have special experience in land cover, and crop classification, which is proven by his participation, in any relationship, in the elaboration of at least one "similar project" as described above, project value equal to or greater than € 50,000,</w:t>
            </w:r>
          </w:p>
          <w:p w14:paraId="4D84465A" w14:textId="77777777" w:rsidR="00873CB3" w:rsidRDefault="00873CB3" w:rsidP="0079507D">
            <w:pPr>
              <w:pStyle w:val="Default"/>
              <w:jc w:val="both"/>
              <w:rPr>
                <w:sz w:val="23"/>
                <w:szCs w:val="23"/>
                <w:lang w:val="en-US"/>
              </w:rPr>
            </w:pPr>
          </w:p>
          <w:p w14:paraId="2423C698" w14:textId="3D27FE3F" w:rsidR="00873CB3" w:rsidRPr="00223D61" w:rsidRDefault="00873CB3" w:rsidP="00223D61">
            <w:pPr>
              <w:autoSpaceDE w:val="0"/>
              <w:autoSpaceDN w:val="0"/>
              <w:adjustRightInd w:val="0"/>
              <w:jc w:val="both"/>
              <w:rPr>
                <w:rFonts w:ascii="Arial" w:hAnsi="Arial" w:cs="Arial"/>
                <w:color w:val="000000"/>
                <w:sz w:val="24"/>
                <w:szCs w:val="24"/>
                <w:lang w:val="en-US"/>
              </w:rPr>
            </w:pPr>
            <w:r w:rsidRPr="00873CB3">
              <w:rPr>
                <w:rFonts w:ascii="Arial" w:hAnsi="Arial" w:cs="Arial"/>
                <w:b/>
                <w:bCs/>
                <w:color w:val="000000"/>
                <w:sz w:val="24"/>
                <w:szCs w:val="24"/>
                <w:lang w:val="en-US"/>
              </w:rPr>
              <w:lastRenderedPageBreak/>
              <w:t>One (1) DevOps Software</w:t>
            </w:r>
            <w:r w:rsidRPr="00873CB3">
              <w:rPr>
                <w:rFonts w:ascii="Arial" w:hAnsi="Arial" w:cs="Arial"/>
                <w:color w:val="000000"/>
                <w:sz w:val="24"/>
                <w:szCs w:val="24"/>
                <w:lang w:val="en-US"/>
              </w:rPr>
              <w:t xml:space="preserve"> Engineer (and for the providers of services based outside Greece, professionals of related specialty), with a degree or diploma from a School or Department of Higher Education Institution of the country or equivalent of corresponding schools / departments abroad. Must have at least 8 years of professional experience and in addition special experience in java or python that is proven by his participation, in any relationship, in the preparation of at least one "similar project" as described above, worth a project equal to or greater than € 50,000. </w:t>
            </w:r>
          </w:p>
          <w:p w14:paraId="1A953299" w14:textId="77777777" w:rsidR="00044F95" w:rsidRPr="00873CB3" w:rsidRDefault="00044F95" w:rsidP="0079507D">
            <w:pPr>
              <w:pStyle w:val="Default"/>
              <w:jc w:val="both"/>
              <w:rPr>
                <w:sz w:val="23"/>
                <w:szCs w:val="23"/>
                <w:lang w:val="en-US"/>
              </w:rPr>
            </w:pPr>
          </w:p>
        </w:tc>
      </w:tr>
      <w:tr w:rsidR="009C7F5D" w:rsidRPr="00893793" w14:paraId="3FAABCB8" w14:textId="77777777" w:rsidTr="0079507D">
        <w:tc>
          <w:tcPr>
            <w:tcW w:w="4148" w:type="dxa"/>
          </w:tcPr>
          <w:p w14:paraId="140EAEF6" w14:textId="356E3759" w:rsidR="009C7F5D" w:rsidRPr="001446D7" w:rsidRDefault="009C7F5D" w:rsidP="009C7F5D">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lastRenderedPageBreak/>
              <w:t>Basis for assessment</w:t>
            </w:r>
          </w:p>
        </w:tc>
        <w:tc>
          <w:tcPr>
            <w:tcW w:w="4148" w:type="dxa"/>
          </w:tcPr>
          <w:tbl>
            <w:tblPr>
              <w:tblW w:w="0" w:type="auto"/>
              <w:tblBorders>
                <w:top w:val="nil"/>
                <w:left w:val="nil"/>
                <w:bottom w:val="nil"/>
                <w:right w:val="nil"/>
              </w:tblBorders>
              <w:tblLook w:val="0000" w:firstRow="0" w:lastRow="0" w:firstColumn="0" w:lastColumn="0" w:noHBand="0" w:noVBand="0"/>
            </w:tblPr>
            <w:tblGrid>
              <w:gridCol w:w="3932"/>
            </w:tblGrid>
            <w:tr w:rsidR="009C7F5D" w:rsidRPr="00893793" w14:paraId="0BFBC65B" w14:textId="77777777">
              <w:trPr>
                <w:trHeight w:val="247"/>
              </w:trPr>
              <w:tc>
                <w:tcPr>
                  <w:tcW w:w="0" w:type="auto"/>
                </w:tcPr>
                <w:p w14:paraId="143D5253" w14:textId="77777777" w:rsidR="009C7F5D" w:rsidRPr="00295D6A" w:rsidRDefault="009C7F5D" w:rsidP="00893793">
                  <w:pPr>
                    <w:pStyle w:val="Default"/>
                    <w:framePr w:hSpace="180" w:wrap="around" w:vAnchor="text" w:hAnchor="text" w:y="1"/>
                    <w:suppressOverlap/>
                    <w:jc w:val="both"/>
                    <w:rPr>
                      <w:sz w:val="23"/>
                      <w:szCs w:val="23"/>
                      <w:lang w:val="en-US"/>
                    </w:rPr>
                  </w:pPr>
                  <w:r w:rsidRPr="00295D6A">
                    <w:rPr>
                      <w:sz w:val="23"/>
                      <w:szCs w:val="23"/>
                      <w:lang w:val="en-US"/>
                    </w:rPr>
                    <w:t xml:space="preserve">This criterion applies to the tenderer as a whole, </w:t>
                  </w:r>
                  <w:proofErr w:type="gramStart"/>
                  <w:r w:rsidRPr="00295D6A">
                    <w:rPr>
                      <w:sz w:val="23"/>
                      <w:szCs w:val="23"/>
                      <w:lang w:val="en-US"/>
                    </w:rPr>
                    <w:t>i.e.</w:t>
                  </w:r>
                  <w:proofErr w:type="gramEnd"/>
                  <w:r w:rsidRPr="00295D6A">
                    <w:rPr>
                      <w:sz w:val="23"/>
                      <w:szCs w:val="23"/>
                      <w:lang w:val="en-US"/>
                    </w:rPr>
                    <w:t xml:space="preserve"> the combined capacities of all </w:t>
                  </w:r>
                  <w:r w:rsidRPr="009C7F5D">
                    <w:rPr>
                      <w:sz w:val="23"/>
                      <w:szCs w:val="23"/>
                      <w:lang w:val="en-US"/>
                    </w:rPr>
                    <w:t>involved entities</w:t>
                  </w:r>
                  <w:r w:rsidRPr="00295D6A">
                    <w:rPr>
                      <w:sz w:val="23"/>
                      <w:szCs w:val="23"/>
                      <w:lang w:val="en-US"/>
                    </w:rPr>
                    <w:t xml:space="preserve">. </w:t>
                  </w:r>
                </w:p>
                <w:p w14:paraId="3FB132EF" w14:textId="7BFCDDA5" w:rsidR="009C7F5D" w:rsidRPr="00873CB3" w:rsidRDefault="009C7F5D" w:rsidP="00893793">
                  <w:pPr>
                    <w:pStyle w:val="Default"/>
                    <w:framePr w:hSpace="180" w:wrap="around" w:vAnchor="text" w:hAnchor="text" w:y="1"/>
                    <w:suppressOverlap/>
                    <w:jc w:val="both"/>
                    <w:rPr>
                      <w:sz w:val="23"/>
                      <w:szCs w:val="23"/>
                      <w:lang w:val="en-US"/>
                    </w:rPr>
                  </w:pPr>
                  <w:r w:rsidRPr="00873CB3">
                    <w:rPr>
                      <w:sz w:val="23"/>
                      <w:szCs w:val="23"/>
                      <w:lang w:val="en-US"/>
                    </w:rPr>
                    <w:t xml:space="preserve">his criterion applies to the tenderer as a whole, </w:t>
                  </w:r>
                  <w:proofErr w:type="gramStart"/>
                  <w:r w:rsidRPr="00873CB3">
                    <w:rPr>
                      <w:sz w:val="23"/>
                      <w:szCs w:val="23"/>
                      <w:lang w:val="en-US"/>
                    </w:rPr>
                    <w:t>i.e.</w:t>
                  </w:r>
                  <w:proofErr w:type="gramEnd"/>
                  <w:r w:rsidRPr="00873CB3">
                    <w:rPr>
                      <w:sz w:val="23"/>
                      <w:szCs w:val="23"/>
                      <w:lang w:val="en-US"/>
                    </w:rPr>
                    <w:t xml:space="preserve"> the combined capacities of all involved entities. </w:t>
                  </w:r>
                </w:p>
              </w:tc>
            </w:tr>
            <w:tr w:rsidR="009C7F5D" w:rsidRPr="00893793" w14:paraId="153A16CE" w14:textId="77777777">
              <w:trPr>
                <w:trHeight w:val="247"/>
              </w:trPr>
              <w:tc>
                <w:tcPr>
                  <w:tcW w:w="0" w:type="auto"/>
                </w:tcPr>
                <w:p w14:paraId="125AC7AC" w14:textId="736B3D82" w:rsidR="009C7F5D" w:rsidRPr="00295D6A" w:rsidRDefault="009C7F5D" w:rsidP="00893793">
                  <w:pPr>
                    <w:pStyle w:val="Default"/>
                    <w:framePr w:hSpace="180" w:wrap="around" w:vAnchor="text" w:hAnchor="text" w:y="1"/>
                    <w:suppressOverlap/>
                    <w:jc w:val="both"/>
                    <w:rPr>
                      <w:sz w:val="23"/>
                      <w:szCs w:val="23"/>
                      <w:lang w:val="en-US"/>
                    </w:rPr>
                  </w:pPr>
                </w:p>
              </w:tc>
            </w:tr>
          </w:tbl>
          <w:p w14:paraId="70898B97" w14:textId="77777777" w:rsidR="009C7F5D" w:rsidRPr="00BC59BD" w:rsidRDefault="009C7F5D" w:rsidP="009C7F5D">
            <w:pPr>
              <w:rPr>
                <w:lang w:val="en-US"/>
              </w:rPr>
            </w:pPr>
          </w:p>
        </w:tc>
      </w:tr>
      <w:tr w:rsidR="009C7F5D" w:rsidRPr="00893793" w14:paraId="705C351C" w14:textId="77777777" w:rsidTr="0079507D">
        <w:trPr>
          <w:trHeight w:val="2623"/>
        </w:trPr>
        <w:tc>
          <w:tcPr>
            <w:tcW w:w="4148" w:type="dxa"/>
          </w:tcPr>
          <w:p w14:paraId="1416B145" w14:textId="77777777" w:rsidR="009C7F5D" w:rsidRPr="001446D7" w:rsidRDefault="009C7F5D" w:rsidP="009C7F5D">
            <w:pPr>
              <w:autoSpaceDE w:val="0"/>
              <w:autoSpaceDN w:val="0"/>
              <w:adjustRightInd w:val="0"/>
              <w:jc w:val="both"/>
              <w:rPr>
                <w:rFonts w:ascii="Arial" w:hAnsi="Arial" w:cs="Arial"/>
                <w:color w:val="000000"/>
                <w:sz w:val="24"/>
                <w:szCs w:val="24"/>
                <w:lang w:val="en-US"/>
              </w:rPr>
            </w:pPr>
            <w:r w:rsidRPr="001446D7">
              <w:rPr>
                <w:rFonts w:ascii="Arial" w:hAnsi="Arial" w:cs="Arial"/>
                <w:color w:val="000000"/>
                <w:sz w:val="24"/>
                <w:szCs w:val="24"/>
                <w:lang w:val="en-US"/>
              </w:rPr>
              <w:t>Evidence</w:t>
            </w:r>
          </w:p>
        </w:tc>
        <w:tc>
          <w:tcPr>
            <w:tcW w:w="4148" w:type="dxa"/>
          </w:tcPr>
          <w:p w14:paraId="509BE525" w14:textId="77777777" w:rsidR="009C7F5D" w:rsidRPr="00295D6A" w:rsidRDefault="009C7F5D" w:rsidP="009C7F5D">
            <w:pPr>
              <w:pStyle w:val="Default"/>
              <w:jc w:val="both"/>
              <w:rPr>
                <w:sz w:val="23"/>
                <w:szCs w:val="23"/>
                <w:lang w:val="en-US"/>
              </w:rPr>
            </w:pPr>
            <w:r w:rsidRPr="00295D6A">
              <w:rPr>
                <w:sz w:val="23"/>
                <w:szCs w:val="23"/>
                <w:lang w:val="en-US"/>
              </w:rPr>
              <w:t xml:space="preserve">CV or other relevant evidence of the experience claimed, indicating in each case the number of projects managed, the countries covered and the size of the team for each project. For each project referenced, the contracting authority may request statements issued by clients or employers and </w:t>
            </w:r>
            <w:proofErr w:type="gramStart"/>
            <w:r w:rsidRPr="00295D6A">
              <w:rPr>
                <w:sz w:val="23"/>
                <w:szCs w:val="23"/>
                <w:lang w:val="en-US"/>
              </w:rPr>
              <w:t>make contact with</w:t>
            </w:r>
            <w:proofErr w:type="gramEnd"/>
            <w:r w:rsidRPr="00295D6A">
              <w:rPr>
                <w:sz w:val="23"/>
                <w:szCs w:val="23"/>
                <w:lang w:val="en-US"/>
              </w:rPr>
              <w:t xml:space="preserve"> them. </w:t>
            </w:r>
          </w:p>
          <w:p w14:paraId="20A18AF2" w14:textId="7423A267" w:rsidR="009C7F5D" w:rsidRPr="00295D6A" w:rsidRDefault="009C7F5D" w:rsidP="009C7F5D">
            <w:pPr>
              <w:autoSpaceDE w:val="0"/>
              <w:autoSpaceDN w:val="0"/>
              <w:adjustRightInd w:val="0"/>
              <w:jc w:val="both"/>
              <w:rPr>
                <w:rFonts w:ascii="Tahoma" w:hAnsi="Tahoma" w:cs="Tahoma"/>
                <w:color w:val="000000"/>
                <w:sz w:val="23"/>
                <w:szCs w:val="23"/>
                <w:lang w:val="en-US"/>
              </w:rPr>
            </w:pPr>
          </w:p>
        </w:tc>
      </w:tr>
    </w:tbl>
    <w:p w14:paraId="108F58A2" w14:textId="16879E0F" w:rsidR="009025FC" w:rsidRDefault="0079507D" w:rsidP="009025FC">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br w:type="textWrapping" w:clear="all"/>
      </w:r>
    </w:p>
    <w:p w14:paraId="73B4D4D4" w14:textId="7B55BA01"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22CDB545" w14:textId="48AFEA1D"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48C781F0" w14:textId="77777777" w:rsidR="00223D61" w:rsidRPr="00223D61" w:rsidRDefault="00223D61" w:rsidP="00223D61">
      <w:pPr>
        <w:autoSpaceDE w:val="0"/>
        <w:autoSpaceDN w:val="0"/>
        <w:adjustRightInd w:val="0"/>
        <w:spacing w:after="0" w:line="240" w:lineRule="auto"/>
        <w:jc w:val="both"/>
        <w:rPr>
          <w:rFonts w:ascii="Arial" w:hAnsi="Arial" w:cs="Arial"/>
          <w:color w:val="000000"/>
          <w:sz w:val="24"/>
          <w:szCs w:val="24"/>
          <w:lang w:val="en-US"/>
        </w:rPr>
      </w:pPr>
      <w:proofErr w:type="gramStart"/>
      <w:r w:rsidRPr="00223D61">
        <w:rPr>
          <w:rFonts w:ascii="Arial" w:hAnsi="Arial" w:cs="Arial"/>
          <w:color w:val="000000"/>
          <w:sz w:val="24"/>
          <w:szCs w:val="24"/>
          <w:lang w:val="en-US"/>
        </w:rPr>
        <w:t>All of</w:t>
      </w:r>
      <w:proofErr w:type="gramEnd"/>
      <w:r w:rsidRPr="00223D61">
        <w:rPr>
          <w:rFonts w:ascii="Arial" w:hAnsi="Arial" w:cs="Arial"/>
          <w:color w:val="000000"/>
          <w:sz w:val="24"/>
          <w:szCs w:val="24"/>
          <w:lang w:val="en-US"/>
        </w:rPr>
        <w:t xml:space="preserve"> the above-specified evidence of technical and professional capacity must be provided with the tender. </w:t>
      </w:r>
    </w:p>
    <w:p w14:paraId="756465E2" w14:textId="77777777" w:rsidR="00B12496" w:rsidRDefault="00B12496" w:rsidP="00223D61">
      <w:pPr>
        <w:autoSpaceDE w:val="0"/>
        <w:autoSpaceDN w:val="0"/>
        <w:adjustRightInd w:val="0"/>
        <w:jc w:val="both"/>
        <w:rPr>
          <w:rFonts w:ascii="Arial" w:hAnsi="Arial" w:cs="Arial"/>
          <w:color w:val="000000"/>
          <w:sz w:val="24"/>
          <w:szCs w:val="24"/>
          <w:lang w:val="en-US"/>
        </w:rPr>
      </w:pPr>
    </w:p>
    <w:p w14:paraId="28D0B034" w14:textId="27A58591" w:rsidR="00223D61" w:rsidRPr="00223D61" w:rsidRDefault="00223D61" w:rsidP="00223D61">
      <w:pPr>
        <w:autoSpaceDE w:val="0"/>
        <w:autoSpaceDN w:val="0"/>
        <w:adjustRightInd w:val="0"/>
        <w:spacing w:after="0" w:line="240" w:lineRule="auto"/>
        <w:jc w:val="both"/>
        <w:rPr>
          <w:rFonts w:ascii="Arial" w:hAnsi="Arial" w:cs="Arial"/>
          <w:color w:val="000000"/>
          <w:sz w:val="24"/>
          <w:szCs w:val="24"/>
          <w:lang w:val="en-US"/>
        </w:rPr>
      </w:pPr>
      <w:r w:rsidRPr="00223D61">
        <w:rPr>
          <w:rFonts w:ascii="Arial" w:hAnsi="Arial" w:cs="Arial"/>
          <w:color w:val="000000"/>
          <w:sz w:val="24"/>
          <w:szCs w:val="24"/>
          <w:lang w:val="en-US"/>
        </w:rPr>
        <w:t xml:space="preserve">Involved entities must not be subject to conflicting interests that may negatively affect the contract performance. Where the Contracting authority has established such conflicting interests, it may conclude that the tenderer or an involved entity does not possess the required professional capacity to perform the contract to an appropriate quality standard. </w:t>
      </w:r>
    </w:p>
    <w:p w14:paraId="69047076" w14:textId="77777777" w:rsidR="00223D61" w:rsidRPr="00223D61" w:rsidRDefault="00223D61" w:rsidP="00223D61">
      <w:pPr>
        <w:autoSpaceDE w:val="0"/>
        <w:autoSpaceDN w:val="0"/>
        <w:adjustRightInd w:val="0"/>
        <w:spacing w:after="0" w:line="240" w:lineRule="auto"/>
        <w:jc w:val="both"/>
        <w:rPr>
          <w:rFonts w:ascii="Arial" w:hAnsi="Arial" w:cs="Arial"/>
          <w:color w:val="000000"/>
          <w:sz w:val="24"/>
          <w:szCs w:val="24"/>
          <w:lang w:val="en-US"/>
        </w:rPr>
      </w:pPr>
    </w:p>
    <w:p w14:paraId="1FB53068" w14:textId="6A5B5A32" w:rsidR="009025FC" w:rsidRPr="00223D61" w:rsidRDefault="00223D61" w:rsidP="00223D61">
      <w:pPr>
        <w:autoSpaceDE w:val="0"/>
        <w:autoSpaceDN w:val="0"/>
        <w:adjustRightInd w:val="0"/>
        <w:spacing w:after="0" w:line="240" w:lineRule="auto"/>
        <w:jc w:val="both"/>
        <w:rPr>
          <w:rFonts w:ascii="Arial" w:hAnsi="Arial" w:cs="Arial"/>
          <w:color w:val="000000"/>
          <w:sz w:val="24"/>
          <w:szCs w:val="24"/>
          <w:lang w:val="en-US"/>
        </w:rPr>
      </w:pPr>
      <w:r w:rsidRPr="00223D61">
        <w:rPr>
          <w:rFonts w:ascii="Arial" w:hAnsi="Arial" w:cs="Arial"/>
          <w:color w:val="000000"/>
          <w:sz w:val="24"/>
          <w:szCs w:val="24"/>
          <w:lang w:val="en-US"/>
        </w:rPr>
        <w:lastRenderedPageBreak/>
        <w:t xml:space="preserve">The presence of conflicting interests shall be examined during the evaluation phase based on the statements made through the Declarations on </w:t>
      </w:r>
      <w:proofErr w:type="spellStart"/>
      <w:r w:rsidRPr="00223D61">
        <w:rPr>
          <w:rFonts w:ascii="Arial" w:hAnsi="Arial" w:cs="Arial"/>
          <w:color w:val="000000"/>
          <w:sz w:val="24"/>
          <w:szCs w:val="24"/>
          <w:lang w:val="en-US"/>
        </w:rPr>
        <w:t>Honour</w:t>
      </w:r>
      <w:proofErr w:type="spellEnd"/>
      <w:r w:rsidRPr="00223D61">
        <w:rPr>
          <w:rFonts w:ascii="Arial" w:hAnsi="Arial" w:cs="Arial"/>
          <w:color w:val="000000"/>
          <w:sz w:val="24"/>
          <w:szCs w:val="24"/>
          <w:lang w:val="en-US"/>
        </w:rPr>
        <w:t xml:space="preserve"> and, where applicable, the commitment letters (Annex 5.1 and Annex 5.2)</w:t>
      </w:r>
      <w:proofErr w:type="gramStart"/>
      <w:r w:rsidRPr="00223D61">
        <w:rPr>
          <w:rFonts w:ascii="Arial" w:hAnsi="Arial" w:cs="Arial"/>
          <w:color w:val="000000"/>
          <w:sz w:val="24"/>
          <w:szCs w:val="24"/>
          <w:lang w:val="en-US"/>
        </w:rPr>
        <w:t>. ]</w:t>
      </w:r>
      <w:proofErr w:type="gramEnd"/>
    </w:p>
    <w:p w14:paraId="21D1A00C" w14:textId="01F5A6BC"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480A1A84" w14:textId="46A817D7"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1EBC30C2" w14:textId="77777777" w:rsidR="00B12496" w:rsidRPr="00B12496" w:rsidRDefault="00B12496" w:rsidP="00B12496">
      <w:pPr>
        <w:autoSpaceDE w:val="0"/>
        <w:autoSpaceDN w:val="0"/>
        <w:adjustRightInd w:val="0"/>
        <w:spacing w:after="0" w:line="240" w:lineRule="auto"/>
        <w:jc w:val="both"/>
        <w:rPr>
          <w:rFonts w:ascii="Arial" w:hAnsi="Arial" w:cs="Arial"/>
          <w:b/>
          <w:bCs/>
          <w:color w:val="000000"/>
          <w:sz w:val="24"/>
          <w:szCs w:val="24"/>
          <w:lang w:val="en-US"/>
        </w:rPr>
      </w:pPr>
      <w:r w:rsidRPr="00B12496">
        <w:rPr>
          <w:rFonts w:ascii="Arial" w:hAnsi="Arial" w:cs="Arial"/>
          <w:b/>
          <w:bCs/>
          <w:color w:val="000000"/>
          <w:sz w:val="24"/>
          <w:szCs w:val="24"/>
          <w:lang w:val="en-US"/>
        </w:rPr>
        <w:t xml:space="preserve">3.3. Compliance with the minimum requirements specified in the procurement documents </w:t>
      </w:r>
    </w:p>
    <w:p w14:paraId="2B847739" w14:textId="77777777" w:rsidR="009C7F5D" w:rsidRDefault="009C7F5D" w:rsidP="00B12496">
      <w:pPr>
        <w:autoSpaceDE w:val="0"/>
        <w:autoSpaceDN w:val="0"/>
        <w:adjustRightInd w:val="0"/>
        <w:jc w:val="both"/>
        <w:rPr>
          <w:rFonts w:ascii="Arial" w:hAnsi="Arial" w:cs="Arial"/>
          <w:color w:val="000000"/>
          <w:sz w:val="24"/>
          <w:szCs w:val="24"/>
          <w:lang w:val="en-US"/>
        </w:rPr>
      </w:pPr>
    </w:p>
    <w:p w14:paraId="136E02B7" w14:textId="4FBD481E" w:rsidR="00B12496" w:rsidRDefault="00B12496" w:rsidP="00B12496">
      <w:pPr>
        <w:autoSpaceDE w:val="0"/>
        <w:autoSpaceDN w:val="0"/>
        <w:adjustRightInd w:val="0"/>
        <w:jc w:val="both"/>
        <w:rPr>
          <w:rFonts w:ascii="Arial" w:hAnsi="Arial" w:cs="Arial"/>
          <w:color w:val="000000"/>
          <w:sz w:val="24"/>
          <w:szCs w:val="24"/>
          <w:lang w:val="en-US"/>
        </w:rPr>
      </w:pPr>
      <w:r w:rsidRPr="00B12496">
        <w:rPr>
          <w:rFonts w:ascii="Arial" w:hAnsi="Arial" w:cs="Arial"/>
          <w:color w:val="000000"/>
          <w:sz w:val="24"/>
          <w:szCs w:val="24"/>
          <w:lang w:val="en-US"/>
        </w:rPr>
        <w:t xml:space="preserve">By submitting a </w:t>
      </w:r>
      <w:proofErr w:type="gramStart"/>
      <w:r w:rsidRPr="00B12496">
        <w:rPr>
          <w:rFonts w:ascii="Arial" w:hAnsi="Arial" w:cs="Arial"/>
          <w:color w:val="000000"/>
          <w:sz w:val="24"/>
          <w:szCs w:val="24"/>
          <w:lang w:val="en-US"/>
        </w:rPr>
        <w:t>tender</w:t>
      </w:r>
      <w:proofErr w:type="gramEnd"/>
      <w:r w:rsidRPr="00B12496">
        <w:rPr>
          <w:rFonts w:ascii="Arial" w:hAnsi="Arial" w:cs="Arial"/>
          <w:color w:val="000000"/>
          <w:sz w:val="24"/>
          <w:szCs w:val="24"/>
          <w:lang w:val="en-US"/>
        </w:rPr>
        <w:t xml:space="preserve"> a tenderer commits to perform the contract in full compliance with the terms and conditions of the procurement documents for this call for tenders. Particular attention is drawn to the minimum requirements specified in the tender specifications – part </w:t>
      </w:r>
      <w:r>
        <w:rPr>
          <w:rFonts w:ascii="Arial" w:hAnsi="Arial" w:cs="Arial"/>
          <w:color w:val="000000"/>
          <w:sz w:val="24"/>
          <w:szCs w:val="24"/>
          <w:lang w:val="en-US"/>
        </w:rPr>
        <w:t>B</w:t>
      </w:r>
      <w:r w:rsidRPr="00B12496">
        <w:rPr>
          <w:rFonts w:ascii="Arial" w:hAnsi="Arial" w:cs="Arial"/>
          <w:color w:val="000000"/>
          <w:sz w:val="24"/>
          <w:szCs w:val="24"/>
          <w:lang w:val="en-US"/>
        </w:rPr>
        <w:t xml:space="preserve">: Technical specifications. </w:t>
      </w:r>
    </w:p>
    <w:p w14:paraId="34A751E7" w14:textId="7E6AD143" w:rsidR="00B12496" w:rsidRDefault="00B12496" w:rsidP="00B12496">
      <w:pPr>
        <w:autoSpaceDE w:val="0"/>
        <w:autoSpaceDN w:val="0"/>
        <w:adjustRightInd w:val="0"/>
        <w:jc w:val="both"/>
        <w:rPr>
          <w:rFonts w:ascii="Arial" w:hAnsi="Arial" w:cs="Arial"/>
          <w:color w:val="000000"/>
          <w:sz w:val="24"/>
          <w:szCs w:val="24"/>
          <w:lang w:val="en-US"/>
        </w:rPr>
      </w:pPr>
      <w:r w:rsidRPr="00B12496">
        <w:rPr>
          <w:rFonts w:ascii="Arial" w:hAnsi="Arial" w:cs="Arial"/>
          <w:color w:val="000000"/>
          <w:sz w:val="24"/>
          <w:szCs w:val="24"/>
          <w:lang w:val="en-US"/>
        </w:rPr>
        <w:t xml:space="preserve">Besides, tenders must comply with applicable data protection, environmental, </w:t>
      </w:r>
      <w:proofErr w:type="gramStart"/>
      <w:r w:rsidRPr="00B12496">
        <w:rPr>
          <w:rFonts w:ascii="Arial" w:hAnsi="Arial" w:cs="Arial"/>
          <w:color w:val="000000"/>
          <w:sz w:val="24"/>
          <w:szCs w:val="24"/>
          <w:lang w:val="en-US"/>
        </w:rPr>
        <w:t>social</w:t>
      </w:r>
      <w:proofErr w:type="gramEnd"/>
      <w:r w:rsidRPr="00B12496">
        <w:rPr>
          <w:rFonts w:ascii="Arial" w:hAnsi="Arial" w:cs="Arial"/>
          <w:color w:val="000000"/>
          <w:sz w:val="24"/>
          <w:szCs w:val="24"/>
          <w:lang w:val="en-US"/>
        </w:rPr>
        <w:t xml:space="preserve"> and </w:t>
      </w:r>
      <w:proofErr w:type="spellStart"/>
      <w:r w:rsidRPr="00B12496">
        <w:rPr>
          <w:rFonts w:ascii="Arial" w:hAnsi="Arial" w:cs="Arial"/>
          <w:color w:val="000000"/>
          <w:sz w:val="24"/>
          <w:szCs w:val="24"/>
          <w:lang w:val="en-US"/>
        </w:rPr>
        <w:t>labour</w:t>
      </w:r>
      <w:proofErr w:type="spellEnd"/>
      <w:r w:rsidRPr="00B12496">
        <w:rPr>
          <w:rFonts w:ascii="Arial" w:hAnsi="Arial" w:cs="Arial"/>
          <w:color w:val="000000"/>
          <w:sz w:val="24"/>
          <w:szCs w:val="24"/>
          <w:lang w:val="en-US"/>
        </w:rPr>
        <w:t xml:space="preserve"> law obligations established by Union law, national legislation, collective agreements or the international environmental, social and </w:t>
      </w:r>
      <w:proofErr w:type="spellStart"/>
      <w:r w:rsidRPr="00B12496">
        <w:rPr>
          <w:rFonts w:ascii="Arial" w:hAnsi="Arial" w:cs="Arial"/>
          <w:color w:val="000000"/>
          <w:sz w:val="24"/>
          <w:szCs w:val="24"/>
          <w:lang w:val="en-US"/>
        </w:rPr>
        <w:t>labour</w:t>
      </w:r>
      <w:proofErr w:type="spellEnd"/>
      <w:r w:rsidRPr="00B12496">
        <w:rPr>
          <w:rFonts w:ascii="Arial" w:hAnsi="Arial" w:cs="Arial"/>
          <w:color w:val="000000"/>
          <w:sz w:val="24"/>
          <w:szCs w:val="24"/>
          <w:lang w:val="en-US"/>
        </w:rPr>
        <w:t xml:space="preserve"> conventions listed in Annex X to Directive 2014/24/EU. </w:t>
      </w:r>
    </w:p>
    <w:p w14:paraId="62EAECAD" w14:textId="77777777" w:rsidR="00B12496" w:rsidRPr="00B12496" w:rsidRDefault="00B12496" w:rsidP="00B12496">
      <w:pPr>
        <w:autoSpaceDE w:val="0"/>
        <w:autoSpaceDN w:val="0"/>
        <w:adjustRightInd w:val="0"/>
        <w:spacing w:after="0" w:line="240" w:lineRule="auto"/>
        <w:jc w:val="both"/>
        <w:rPr>
          <w:rFonts w:ascii="Arial" w:hAnsi="Arial" w:cs="Arial"/>
          <w:color w:val="000000"/>
          <w:sz w:val="24"/>
          <w:szCs w:val="24"/>
          <w:lang w:val="en-US"/>
        </w:rPr>
      </w:pPr>
    </w:p>
    <w:p w14:paraId="11FDD314" w14:textId="69869411" w:rsidR="00B12496" w:rsidRDefault="00B12496" w:rsidP="00B12496">
      <w:pPr>
        <w:autoSpaceDE w:val="0"/>
        <w:autoSpaceDN w:val="0"/>
        <w:adjustRightInd w:val="0"/>
        <w:jc w:val="both"/>
        <w:rPr>
          <w:rFonts w:ascii="Arial" w:hAnsi="Arial" w:cs="Arial"/>
          <w:color w:val="000000"/>
          <w:sz w:val="24"/>
          <w:szCs w:val="24"/>
          <w:lang w:val="en-US"/>
        </w:rPr>
      </w:pPr>
      <w:r w:rsidRPr="00B12496">
        <w:rPr>
          <w:rFonts w:ascii="Arial" w:hAnsi="Arial" w:cs="Arial"/>
          <w:color w:val="000000"/>
          <w:sz w:val="24"/>
          <w:szCs w:val="24"/>
          <w:lang w:val="en-US"/>
        </w:rPr>
        <w:t xml:space="preserve">The minimum requirements shall be observed throughout the entire duration of the contract. Compliance with these requirements is mandatory and cannot be subject to any assumptions, limitations, conditions, or reservations on the part of a tenderer. </w:t>
      </w:r>
    </w:p>
    <w:p w14:paraId="519756AB" w14:textId="600D0FB2" w:rsidR="00B12496" w:rsidRPr="00B12496" w:rsidRDefault="00B12496" w:rsidP="00B12496">
      <w:pPr>
        <w:autoSpaceDE w:val="0"/>
        <w:autoSpaceDN w:val="0"/>
        <w:adjustRightInd w:val="0"/>
        <w:spacing w:after="0" w:line="240" w:lineRule="auto"/>
        <w:jc w:val="both"/>
        <w:rPr>
          <w:rFonts w:ascii="Arial" w:hAnsi="Arial" w:cs="Arial"/>
          <w:color w:val="000000"/>
          <w:sz w:val="24"/>
          <w:szCs w:val="24"/>
          <w:lang w:val="en-US"/>
        </w:rPr>
      </w:pPr>
      <w:r w:rsidRPr="00B12496">
        <w:rPr>
          <w:rFonts w:ascii="Arial" w:hAnsi="Arial" w:cs="Arial"/>
          <w:b/>
          <w:bCs/>
          <w:color w:val="000000"/>
          <w:sz w:val="24"/>
          <w:szCs w:val="24"/>
          <w:lang w:val="en-US"/>
        </w:rPr>
        <w:t xml:space="preserve"> Tenders that are not compliant with the applicable minimum requirements shall be rejected</w:t>
      </w:r>
      <w:r w:rsidRPr="00B12496">
        <w:rPr>
          <w:rFonts w:ascii="Arial" w:hAnsi="Arial" w:cs="Arial"/>
          <w:color w:val="000000"/>
          <w:sz w:val="24"/>
          <w:szCs w:val="24"/>
          <w:lang w:val="en-US"/>
        </w:rPr>
        <w:t xml:space="preserve">. </w:t>
      </w:r>
    </w:p>
    <w:p w14:paraId="157FDDDE" w14:textId="77777777" w:rsidR="00B12496" w:rsidRDefault="00B12496" w:rsidP="00B12496">
      <w:pPr>
        <w:autoSpaceDE w:val="0"/>
        <w:autoSpaceDN w:val="0"/>
        <w:adjustRightInd w:val="0"/>
        <w:jc w:val="both"/>
        <w:rPr>
          <w:rFonts w:ascii="Arial" w:hAnsi="Arial" w:cs="Arial"/>
          <w:color w:val="000000"/>
          <w:sz w:val="24"/>
          <w:szCs w:val="24"/>
          <w:lang w:val="en-US"/>
        </w:rPr>
      </w:pPr>
    </w:p>
    <w:p w14:paraId="35E4C500" w14:textId="1922C360" w:rsidR="00B12496" w:rsidRPr="00B12496" w:rsidRDefault="00B12496" w:rsidP="00B12496">
      <w:pPr>
        <w:pStyle w:val="a4"/>
        <w:numPr>
          <w:ilvl w:val="1"/>
          <w:numId w:val="14"/>
        </w:numPr>
        <w:autoSpaceDE w:val="0"/>
        <w:autoSpaceDN w:val="0"/>
        <w:adjustRightInd w:val="0"/>
        <w:jc w:val="both"/>
        <w:rPr>
          <w:rFonts w:ascii="Arial" w:hAnsi="Arial" w:cs="Arial"/>
          <w:b/>
          <w:bCs/>
          <w:color w:val="000000"/>
          <w:sz w:val="24"/>
          <w:szCs w:val="24"/>
          <w:lang w:val="en-US"/>
        </w:rPr>
      </w:pPr>
      <w:r w:rsidRPr="00B12496">
        <w:rPr>
          <w:rFonts w:ascii="Arial" w:hAnsi="Arial" w:cs="Arial"/>
          <w:b/>
          <w:bCs/>
          <w:color w:val="000000"/>
          <w:sz w:val="24"/>
          <w:szCs w:val="24"/>
          <w:lang w:val="en-US"/>
        </w:rPr>
        <w:t xml:space="preserve">Award criteria </w:t>
      </w:r>
    </w:p>
    <w:p w14:paraId="77AF3F78" w14:textId="77777777" w:rsidR="00B12496" w:rsidRPr="00B12496" w:rsidRDefault="00B12496" w:rsidP="00B12496">
      <w:pPr>
        <w:pStyle w:val="a4"/>
        <w:autoSpaceDE w:val="0"/>
        <w:autoSpaceDN w:val="0"/>
        <w:adjustRightInd w:val="0"/>
        <w:spacing w:after="0" w:line="240" w:lineRule="auto"/>
        <w:jc w:val="both"/>
        <w:rPr>
          <w:rFonts w:ascii="Arial" w:hAnsi="Arial" w:cs="Arial"/>
          <w:b/>
          <w:bCs/>
          <w:color w:val="000000"/>
          <w:sz w:val="24"/>
          <w:szCs w:val="24"/>
          <w:lang w:val="en-US"/>
        </w:rPr>
      </w:pPr>
    </w:p>
    <w:p w14:paraId="2466538A" w14:textId="77777777" w:rsidR="00B12496" w:rsidRPr="00B12496" w:rsidRDefault="00B12496" w:rsidP="00B12496">
      <w:pPr>
        <w:autoSpaceDE w:val="0"/>
        <w:autoSpaceDN w:val="0"/>
        <w:adjustRightInd w:val="0"/>
        <w:spacing w:after="0" w:line="240" w:lineRule="auto"/>
        <w:jc w:val="both"/>
        <w:rPr>
          <w:rFonts w:ascii="Arial" w:hAnsi="Arial" w:cs="Arial"/>
          <w:color w:val="000000"/>
          <w:sz w:val="24"/>
          <w:szCs w:val="24"/>
          <w:lang w:val="en-US"/>
        </w:rPr>
      </w:pPr>
      <w:r w:rsidRPr="00B12496">
        <w:rPr>
          <w:rFonts w:ascii="Arial" w:hAnsi="Arial" w:cs="Arial"/>
          <w:color w:val="000000"/>
          <w:sz w:val="24"/>
          <w:szCs w:val="24"/>
          <w:lang w:val="en-US"/>
        </w:rPr>
        <w:t xml:space="preserve">The objective of the award criteria is to evaluate the tenders with a view to choosing the most economically advantageous tender. </w:t>
      </w:r>
    </w:p>
    <w:p w14:paraId="049F9400" w14:textId="77777777" w:rsidR="00B12496" w:rsidRPr="00B12496" w:rsidRDefault="00B12496" w:rsidP="00B12496">
      <w:pPr>
        <w:autoSpaceDE w:val="0"/>
        <w:autoSpaceDN w:val="0"/>
        <w:adjustRightInd w:val="0"/>
        <w:spacing w:after="0" w:line="240" w:lineRule="auto"/>
        <w:jc w:val="both"/>
        <w:rPr>
          <w:rFonts w:ascii="Arial" w:hAnsi="Arial" w:cs="Arial"/>
          <w:color w:val="000000"/>
          <w:sz w:val="24"/>
          <w:szCs w:val="24"/>
          <w:lang w:val="en-US"/>
        </w:rPr>
      </w:pPr>
      <w:r w:rsidRPr="00B12496">
        <w:rPr>
          <w:rFonts w:ascii="Arial" w:hAnsi="Arial" w:cs="Arial"/>
          <w:color w:val="000000"/>
          <w:sz w:val="24"/>
          <w:szCs w:val="24"/>
          <w:lang w:val="en-US"/>
        </w:rPr>
        <w:t xml:space="preserve">Tenders will be evaluated </w:t>
      </w:r>
      <w:proofErr w:type="gramStart"/>
      <w:r w:rsidRPr="00B12496">
        <w:rPr>
          <w:rFonts w:ascii="Arial" w:hAnsi="Arial" w:cs="Arial"/>
          <w:color w:val="000000"/>
          <w:sz w:val="24"/>
          <w:szCs w:val="24"/>
          <w:lang w:val="en-US"/>
        </w:rPr>
        <w:t>on the basis of</w:t>
      </w:r>
      <w:proofErr w:type="gramEnd"/>
      <w:r w:rsidRPr="00B12496">
        <w:rPr>
          <w:rFonts w:ascii="Arial" w:hAnsi="Arial" w:cs="Arial"/>
          <w:color w:val="000000"/>
          <w:sz w:val="24"/>
          <w:szCs w:val="24"/>
          <w:lang w:val="en-US"/>
        </w:rPr>
        <w:t xml:space="preserve"> the following award criteria and their weighting: </w:t>
      </w:r>
    </w:p>
    <w:p w14:paraId="17A5BF26" w14:textId="77777777" w:rsidR="00B12496" w:rsidRDefault="00B12496" w:rsidP="00B12496">
      <w:pPr>
        <w:autoSpaceDE w:val="0"/>
        <w:autoSpaceDN w:val="0"/>
        <w:adjustRightInd w:val="0"/>
        <w:jc w:val="both"/>
        <w:rPr>
          <w:rFonts w:ascii="Arial" w:hAnsi="Arial" w:cs="Arial"/>
          <w:color w:val="000000"/>
          <w:sz w:val="24"/>
          <w:szCs w:val="24"/>
          <w:lang w:val="en-US"/>
        </w:rPr>
      </w:pPr>
    </w:p>
    <w:p w14:paraId="78FD86AF" w14:textId="082EA198" w:rsidR="00B12496" w:rsidRPr="00B12496" w:rsidRDefault="00B12496" w:rsidP="00B12496">
      <w:pPr>
        <w:autoSpaceDE w:val="0"/>
        <w:autoSpaceDN w:val="0"/>
        <w:adjustRightInd w:val="0"/>
        <w:spacing w:after="0" w:line="240" w:lineRule="auto"/>
        <w:jc w:val="both"/>
        <w:rPr>
          <w:rFonts w:ascii="Arial" w:hAnsi="Arial" w:cs="Arial"/>
          <w:color w:val="000000"/>
          <w:sz w:val="24"/>
          <w:szCs w:val="24"/>
          <w:lang w:val="en-US"/>
        </w:rPr>
      </w:pPr>
      <w:r w:rsidRPr="00B12496">
        <w:rPr>
          <w:rFonts w:ascii="Arial" w:hAnsi="Arial" w:cs="Arial"/>
          <w:color w:val="000000"/>
          <w:sz w:val="24"/>
          <w:szCs w:val="24"/>
          <w:lang w:val="en-US"/>
        </w:rPr>
        <w:t xml:space="preserve">1. Price - </w:t>
      </w:r>
      <w:r>
        <w:rPr>
          <w:rFonts w:ascii="Arial" w:hAnsi="Arial" w:cs="Arial"/>
          <w:color w:val="000000"/>
          <w:sz w:val="24"/>
          <w:szCs w:val="24"/>
          <w:lang w:val="en-US"/>
        </w:rPr>
        <w:t>50</w:t>
      </w:r>
      <w:r w:rsidRPr="00B12496">
        <w:rPr>
          <w:rFonts w:ascii="Arial" w:hAnsi="Arial" w:cs="Arial"/>
          <w:color w:val="000000"/>
          <w:sz w:val="24"/>
          <w:szCs w:val="24"/>
          <w:lang w:val="en-US"/>
        </w:rPr>
        <w:t xml:space="preserve">% weight </w:t>
      </w:r>
    </w:p>
    <w:p w14:paraId="3124DABE" w14:textId="77777777" w:rsidR="00B12496" w:rsidRPr="00B12496" w:rsidRDefault="00B12496" w:rsidP="00B12496">
      <w:pPr>
        <w:autoSpaceDE w:val="0"/>
        <w:autoSpaceDN w:val="0"/>
        <w:adjustRightInd w:val="0"/>
        <w:spacing w:after="0" w:line="240" w:lineRule="auto"/>
        <w:jc w:val="both"/>
        <w:rPr>
          <w:rFonts w:ascii="Arial" w:hAnsi="Arial" w:cs="Arial"/>
          <w:color w:val="000000"/>
          <w:sz w:val="24"/>
          <w:szCs w:val="24"/>
          <w:lang w:val="en-US"/>
        </w:rPr>
      </w:pPr>
      <w:r w:rsidRPr="00B12496">
        <w:rPr>
          <w:rFonts w:ascii="Arial" w:hAnsi="Arial" w:cs="Arial"/>
          <w:color w:val="000000"/>
          <w:sz w:val="24"/>
          <w:szCs w:val="24"/>
          <w:lang w:val="en-US"/>
        </w:rPr>
        <w:t xml:space="preserve">The price considered for evaluation will be the total price of the tender, covering all the requirements set out in the tender specifications. </w:t>
      </w:r>
    </w:p>
    <w:p w14:paraId="1E0C6B42" w14:textId="77777777" w:rsidR="00B12496" w:rsidRDefault="00B12496" w:rsidP="00B12496">
      <w:pPr>
        <w:autoSpaceDE w:val="0"/>
        <w:autoSpaceDN w:val="0"/>
        <w:adjustRightInd w:val="0"/>
        <w:jc w:val="both"/>
        <w:rPr>
          <w:rFonts w:ascii="Arial" w:hAnsi="Arial" w:cs="Arial"/>
          <w:color w:val="000000"/>
          <w:sz w:val="24"/>
          <w:szCs w:val="24"/>
          <w:lang w:val="en-US"/>
        </w:rPr>
      </w:pPr>
    </w:p>
    <w:p w14:paraId="6DE8658A" w14:textId="40BB2AC7" w:rsidR="00B12496" w:rsidRPr="00B12496" w:rsidRDefault="00B12496" w:rsidP="00B12496">
      <w:pPr>
        <w:autoSpaceDE w:val="0"/>
        <w:autoSpaceDN w:val="0"/>
        <w:adjustRightInd w:val="0"/>
        <w:spacing w:after="0" w:line="240" w:lineRule="auto"/>
        <w:jc w:val="both"/>
        <w:rPr>
          <w:rFonts w:ascii="Arial" w:hAnsi="Arial" w:cs="Arial"/>
          <w:color w:val="000000"/>
          <w:sz w:val="24"/>
          <w:szCs w:val="24"/>
          <w:lang w:val="en-US"/>
        </w:rPr>
      </w:pPr>
      <w:r w:rsidRPr="00B12496">
        <w:rPr>
          <w:rFonts w:ascii="Arial" w:hAnsi="Arial" w:cs="Arial"/>
          <w:color w:val="000000"/>
          <w:sz w:val="24"/>
          <w:szCs w:val="24"/>
          <w:lang w:val="en-US"/>
        </w:rPr>
        <w:t xml:space="preserve">2. Quality - </w:t>
      </w:r>
      <w:r>
        <w:rPr>
          <w:rFonts w:ascii="Arial" w:hAnsi="Arial" w:cs="Arial"/>
          <w:color w:val="000000"/>
          <w:sz w:val="24"/>
          <w:szCs w:val="24"/>
          <w:lang w:val="en-US"/>
        </w:rPr>
        <w:t>50</w:t>
      </w:r>
      <w:r w:rsidRPr="00B12496">
        <w:rPr>
          <w:rFonts w:ascii="Arial" w:hAnsi="Arial" w:cs="Arial"/>
          <w:color w:val="000000"/>
          <w:sz w:val="24"/>
          <w:szCs w:val="24"/>
          <w:lang w:val="en-US"/>
        </w:rPr>
        <w:t xml:space="preserve">% weight </w:t>
      </w:r>
    </w:p>
    <w:p w14:paraId="39A77470" w14:textId="078C5A05" w:rsidR="009025FC" w:rsidRDefault="00B12496" w:rsidP="00B12496">
      <w:pPr>
        <w:autoSpaceDE w:val="0"/>
        <w:autoSpaceDN w:val="0"/>
        <w:adjustRightInd w:val="0"/>
        <w:spacing w:after="0" w:line="240" w:lineRule="auto"/>
        <w:jc w:val="both"/>
        <w:rPr>
          <w:rFonts w:ascii="Arial" w:hAnsi="Arial" w:cs="Arial"/>
          <w:color w:val="000000"/>
          <w:sz w:val="24"/>
          <w:szCs w:val="24"/>
          <w:lang w:val="en-US"/>
        </w:rPr>
      </w:pPr>
      <w:r w:rsidRPr="00B12496">
        <w:rPr>
          <w:rFonts w:ascii="Arial" w:hAnsi="Arial" w:cs="Arial"/>
          <w:color w:val="000000"/>
          <w:sz w:val="24"/>
          <w:szCs w:val="24"/>
          <w:lang w:val="en-US"/>
        </w:rPr>
        <w:t>The quality of the tender will be evaluated based on the following criteria:</w:t>
      </w:r>
      <w:r w:rsidR="00767989">
        <w:rPr>
          <w:rFonts w:ascii="Arial" w:hAnsi="Arial" w:cs="Arial"/>
          <w:color w:val="000000"/>
          <w:sz w:val="24"/>
          <w:szCs w:val="24"/>
          <w:lang w:val="en-US"/>
        </w:rPr>
        <w:tab/>
      </w:r>
    </w:p>
    <w:p w14:paraId="4BC71DF3" w14:textId="30D4C09B"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6CEDBF2A" w14:textId="77CBABAF"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5B865B79" w14:textId="4C701762"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tbl>
      <w:tblPr>
        <w:tblStyle w:val="a3"/>
        <w:tblW w:w="0" w:type="auto"/>
        <w:tblLook w:val="04A0" w:firstRow="1" w:lastRow="0" w:firstColumn="1" w:lastColumn="0" w:noHBand="0" w:noVBand="1"/>
      </w:tblPr>
      <w:tblGrid>
        <w:gridCol w:w="1129"/>
        <w:gridCol w:w="4111"/>
        <w:gridCol w:w="3056"/>
      </w:tblGrid>
      <w:tr w:rsidR="00B12496" w14:paraId="5F4A1B33" w14:textId="77777777" w:rsidTr="00802090">
        <w:tc>
          <w:tcPr>
            <w:tcW w:w="1129" w:type="dxa"/>
          </w:tcPr>
          <w:p w14:paraId="607D4F68" w14:textId="1737959C" w:rsidR="00B12496" w:rsidRDefault="00802090"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No</w:t>
            </w:r>
          </w:p>
        </w:tc>
        <w:tc>
          <w:tcPr>
            <w:tcW w:w="4111" w:type="dxa"/>
          </w:tcPr>
          <w:tbl>
            <w:tblPr>
              <w:tblW w:w="0" w:type="auto"/>
              <w:tblBorders>
                <w:top w:val="nil"/>
                <w:left w:val="nil"/>
                <w:bottom w:val="nil"/>
                <w:right w:val="nil"/>
              </w:tblBorders>
              <w:tblLook w:val="0000" w:firstRow="0" w:lastRow="0" w:firstColumn="0" w:lastColumn="0" w:noHBand="0" w:noVBand="0"/>
            </w:tblPr>
            <w:tblGrid>
              <w:gridCol w:w="1750"/>
            </w:tblGrid>
            <w:tr w:rsidR="00802090" w:rsidRPr="00802090" w14:paraId="64831E1D" w14:textId="77777777" w:rsidTr="00802090">
              <w:trPr>
                <w:trHeight w:val="351"/>
              </w:trPr>
              <w:tc>
                <w:tcPr>
                  <w:tcW w:w="0" w:type="auto"/>
                </w:tcPr>
                <w:p w14:paraId="4BA3C32B" w14:textId="77777777" w:rsidR="00802090" w:rsidRPr="00802090" w:rsidRDefault="00802090" w:rsidP="00802090">
                  <w:pPr>
                    <w:autoSpaceDE w:val="0"/>
                    <w:autoSpaceDN w:val="0"/>
                    <w:adjustRightInd w:val="0"/>
                    <w:spacing w:after="0" w:line="240" w:lineRule="auto"/>
                    <w:jc w:val="both"/>
                    <w:rPr>
                      <w:rFonts w:ascii="Arial" w:hAnsi="Arial" w:cs="Arial"/>
                      <w:color w:val="000000"/>
                      <w:sz w:val="24"/>
                      <w:szCs w:val="24"/>
                      <w:lang w:val="en-US"/>
                    </w:rPr>
                  </w:pPr>
                  <w:r w:rsidRPr="00802090">
                    <w:rPr>
                      <w:rFonts w:ascii="Arial" w:hAnsi="Arial" w:cs="Arial"/>
                      <w:color w:val="000000"/>
                      <w:sz w:val="24"/>
                      <w:szCs w:val="24"/>
                      <w:lang w:val="en-US"/>
                    </w:rPr>
                    <w:t xml:space="preserve">Quality criteria </w:t>
                  </w:r>
                </w:p>
              </w:tc>
            </w:tr>
          </w:tbl>
          <w:p w14:paraId="425C2924" w14:textId="77777777" w:rsidR="00B12496" w:rsidRDefault="00B12496" w:rsidP="00802090">
            <w:pPr>
              <w:autoSpaceDE w:val="0"/>
              <w:autoSpaceDN w:val="0"/>
              <w:adjustRightInd w:val="0"/>
              <w:jc w:val="both"/>
              <w:rPr>
                <w:rFonts w:ascii="Arial" w:hAnsi="Arial" w:cs="Arial"/>
                <w:color w:val="000000"/>
                <w:sz w:val="24"/>
                <w:szCs w:val="24"/>
                <w:lang w:val="en-US"/>
              </w:rPr>
            </w:pPr>
          </w:p>
        </w:tc>
        <w:tc>
          <w:tcPr>
            <w:tcW w:w="3056" w:type="dxa"/>
          </w:tcPr>
          <w:p w14:paraId="38792A91" w14:textId="77777777" w:rsidR="00802090" w:rsidRPr="00802090" w:rsidRDefault="00802090" w:rsidP="00802090">
            <w:pPr>
              <w:pStyle w:val="Default"/>
              <w:jc w:val="both"/>
              <w:rPr>
                <w:rFonts w:ascii="Arial" w:hAnsi="Arial" w:cs="Arial"/>
                <w:lang w:val="en-US"/>
              </w:rPr>
            </w:pPr>
            <w:r w:rsidRPr="00802090">
              <w:rPr>
                <w:rFonts w:ascii="Arial" w:hAnsi="Arial" w:cs="Arial"/>
                <w:lang w:val="en-US"/>
              </w:rPr>
              <w:t xml:space="preserve">Quality points </w:t>
            </w:r>
          </w:p>
          <w:p w14:paraId="64A3142E" w14:textId="77777777" w:rsidR="00B12496" w:rsidRDefault="00B12496" w:rsidP="00802090">
            <w:pPr>
              <w:autoSpaceDE w:val="0"/>
              <w:autoSpaceDN w:val="0"/>
              <w:adjustRightInd w:val="0"/>
              <w:jc w:val="both"/>
              <w:rPr>
                <w:rFonts w:ascii="Arial" w:hAnsi="Arial" w:cs="Arial"/>
                <w:color w:val="000000"/>
                <w:sz w:val="24"/>
                <w:szCs w:val="24"/>
                <w:lang w:val="en-US"/>
              </w:rPr>
            </w:pPr>
          </w:p>
        </w:tc>
      </w:tr>
      <w:tr w:rsidR="00B12496" w14:paraId="079BE737" w14:textId="77777777" w:rsidTr="00802090">
        <w:tc>
          <w:tcPr>
            <w:tcW w:w="1129" w:type="dxa"/>
          </w:tcPr>
          <w:p w14:paraId="39026259" w14:textId="1C00D45F" w:rsidR="00B12496" w:rsidRDefault="00802090"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lastRenderedPageBreak/>
              <w:t>1</w:t>
            </w:r>
          </w:p>
        </w:tc>
        <w:tc>
          <w:tcPr>
            <w:tcW w:w="4111" w:type="dxa"/>
          </w:tcPr>
          <w:p w14:paraId="2B83BC9C" w14:textId="7426D75F" w:rsidR="00B12496" w:rsidRDefault="00802090"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Experience</w:t>
            </w:r>
          </w:p>
        </w:tc>
        <w:tc>
          <w:tcPr>
            <w:tcW w:w="3056" w:type="dxa"/>
          </w:tcPr>
          <w:p w14:paraId="77E78310" w14:textId="40036FBE" w:rsidR="00B12496" w:rsidRDefault="00802090"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15%</w:t>
            </w:r>
          </w:p>
        </w:tc>
      </w:tr>
      <w:tr w:rsidR="00802090" w14:paraId="6B33F4E7" w14:textId="77777777" w:rsidTr="00802090">
        <w:tc>
          <w:tcPr>
            <w:tcW w:w="1129" w:type="dxa"/>
          </w:tcPr>
          <w:p w14:paraId="58D98A2B" w14:textId="72454E21" w:rsidR="00802090" w:rsidRDefault="00802090"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2</w:t>
            </w:r>
          </w:p>
        </w:tc>
        <w:tc>
          <w:tcPr>
            <w:tcW w:w="4111" w:type="dxa"/>
          </w:tcPr>
          <w:p w14:paraId="2C967DA5" w14:textId="54C46C65" w:rsidR="00802090" w:rsidRDefault="00802090"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Project methodology</w:t>
            </w:r>
          </w:p>
        </w:tc>
        <w:tc>
          <w:tcPr>
            <w:tcW w:w="3056" w:type="dxa"/>
          </w:tcPr>
          <w:p w14:paraId="245EFD9B" w14:textId="6C3EC3E3" w:rsidR="00802090" w:rsidRDefault="00802090"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20%</w:t>
            </w:r>
          </w:p>
        </w:tc>
      </w:tr>
      <w:tr w:rsidR="00802090" w14:paraId="18965DFC" w14:textId="77777777" w:rsidTr="00802090">
        <w:tc>
          <w:tcPr>
            <w:tcW w:w="1129" w:type="dxa"/>
          </w:tcPr>
          <w:p w14:paraId="7F43BA21" w14:textId="46FF50B4" w:rsidR="00802090" w:rsidRDefault="009C7F5D"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3</w:t>
            </w:r>
          </w:p>
        </w:tc>
        <w:tc>
          <w:tcPr>
            <w:tcW w:w="4111" w:type="dxa"/>
          </w:tcPr>
          <w:p w14:paraId="64487979" w14:textId="25AF6262" w:rsidR="00802090" w:rsidRDefault="009C7F5D"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 xml:space="preserve">Project </w:t>
            </w:r>
            <w:r w:rsidR="00461208">
              <w:rPr>
                <w:rFonts w:ascii="Arial" w:hAnsi="Arial" w:cs="Arial"/>
                <w:color w:val="000000"/>
                <w:sz w:val="24"/>
                <w:szCs w:val="24"/>
                <w:lang w:val="en-US"/>
              </w:rPr>
              <w:t>team</w:t>
            </w:r>
          </w:p>
        </w:tc>
        <w:tc>
          <w:tcPr>
            <w:tcW w:w="3056" w:type="dxa"/>
          </w:tcPr>
          <w:p w14:paraId="4B690FF7" w14:textId="6914ED5F" w:rsidR="00802090" w:rsidRDefault="009C7F5D"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15%</w:t>
            </w:r>
          </w:p>
        </w:tc>
      </w:tr>
      <w:tr w:rsidR="00802090" w14:paraId="6817C09E" w14:textId="77777777" w:rsidTr="00802090">
        <w:tc>
          <w:tcPr>
            <w:tcW w:w="1129" w:type="dxa"/>
          </w:tcPr>
          <w:p w14:paraId="5B2D6AF1" w14:textId="62E355F0" w:rsidR="00802090" w:rsidRDefault="009C7F5D"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4</w:t>
            </w:r>
          </w:p>
        </w:tc>
        <w:tc>
          <w:tcPr>
            <w:tcW w:w="4111" w:type="dxa"/>
          </w:tcPr>
          <w:p w14:paraId="786C8C6B" w14:textId="2E0BC5E9" w:rsidR="00802090" w:rsidRDefault="009C7F5D"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Timeline</w:t>
            </w:r>
          </w:p>
        </w:tc>
        <w:tc>
          <w:tcPr>
            <w:tcW w:w="3056" w:type="dxa"/>
          </w:tcPr>
          <w:p w14:paraId="7753E226" w14:textId="17F2DE0E" w:rsidR="009C7F5D" w:rsidRDefault="009C7F5D"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15%</w:t>
            </w:r>
          </w:p>
        </w:tc>
      </w:tr>
      <w:tr w:rsidR="009C7F5D" w14:paraId="018B0E4C" w14:textId="77777777" w:rsidTr="00802090">
        <w:tc>
          <w:tcPr>
            <w:tcW w:w="1129" w:type="dxa"/>
          </w:tcPr>
          <w:p w14:paraId="797CEB6F" w14:textId="5C763BD2" w:rsidR="009C7F5D" w:rsidRDefault="009C7F5D"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5</w:t>
            </w:r>
          </w:p>
        </w:tc>
        <w:tc>
          <w:tcPr>
            <w:tcW w:w="4111" w:type="dxa"/>
          </w:tcPr>
          <w:p w14:paraId="4860EEA5" w14:textId="078B1E27" w:rsidR="009C7F5D" w:rsidRDefault="009C7F5D"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Deliverables</w:t>
            </w:r>
          </w:p>
        </w:tc>
        <w:tc>
          <w:tcPr>
            <w:tcW w:w="3056" w:type="dxa"/>
          </w:tcPr>
          <w:p w14:paraId="49B00A61" w14:textId="1D6B8964" w:rsidR="009C7F5D" w:rsidRDefault="009C7F5D"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15%</w:t>
            </w:r>
          </w:p>
        </w:tc>
      </w:tr>
      <w:tr w:rsidR="009C7F5D" w14:paraId="2591910C" w14:textId="77777777" w:rsidTr="00802090">
        <w:tc>
          <w:tcPr>
            <w:tcW w:w="1129" w:type="dxa"/>
          </w:tcPr>
          <w:p w14:paraId="0F5DC6A1" w14:textId="41827EEB" w:rsidR="009C7F5D" w:rsidRDefault="009C7F5D"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6</w:t>
            </w:r>
          </w:p>
        </w:tc>
        <w:tc>
          <w:tcPr>
            <w:tcW w:w="4111" w:type="dxa"/>
          </w:tcPr>
          <w:tbl>
            <w:tblPr>
              <w:tblW w:w="0" w:type="auto"/>
              <w:tblBorders>
                <w:top w:val="nil"/>
                <w:left w:val="nil"/>
                <w:bottom w:val="nil"/>
                <w:right w:val="nil"/>
              </w:tblBorders>
              <w:tblLook w:val="0000" w:firstRow="0" w:lastRow="0" w:firstColumn="0" w:lastColumn="0" w:noHBand="0" w:noVBand="0"/>
            </w:tblPr>
            <w:tblGrid>
              <w:gridCol w:w="3712"/>
            </w:tblGrid>
            <w:tr w:rsidR="009C7F5D" w:rsidRPr="00C142FD" w14:paraId="19F1D352" w14:textId="77777777">
              <w:trPr>
                <w:trHeight w:val="107"/>
              </w:trPr>
              <w:tc>
                <w:tcPr>
                  <w:tcW w:w="0" w:type="auto"/>
                </w:tcPr>
                <w:p w14:paraId="0AC09A73" w14:textId="1CEDDB21" w:rsidR="009C7F5D" w:rsidRPr="009C7F5D" w:rsidRDefault="009C7F5D" w:rsidP="009C7F5D">
                  <w:pPr>
                    <w:autoSpaceDE w:val="0"/>
                    <w:autoSpaceDN w:val="0"/>
                    <w:adjustRightInd w:val="0"/>
                    <w:spacing w:after="0" w:line="240" w:lineRule="auto"/>
                    <w:jc w:val="both"/>
                    <w:rPr>
                      <w:rFonts w:ascii="Arial" w:hAnsi="Arial" w:cs="Arial"/>
                      <w:color w:val="000000"/>
                      <w:sz w:val="24"/>
                      <w:szCs w:val="24"/>
                      <w:lang w:val="en-US"/>
                    </w:rPr>
                  </w:pPr>
                  <w:proofErr w:type="spellStart"/>
                  <w:r w:rsidRPr="009C7F5D">
                    <w:rPr>
                      <w:rFonts w:ascii="Arial" w:hAnsi="Arial" w:cs="Arial"/>
                      <w:color w:val="000000"/>
                      <w:sz w:val="24"/>
                      <w:szCs w:val="24"/>
                      <w:lang w:val="en-US"/>
                    </w:rPr>
                    <w:t>Organisation</w:t>
                  </w:r>
                  <w:proofErr w:type="spellEnd"/>
                  <w:r w:rsidRPr="009C7F5D">
                    <w:rPr>
                      <w:rFonts w:ascii="Arial" w:hAnsi="Arial" w:cs="Arial"/>
                      <w:color w:val="000000"/>
                      <w:sz w:val="24"/>
                      <w:szCs w:val="24"/>
                      <w:lang w:val="en-US"/>
                    </w:rPr>
                    <w:t xml:space="preserve"> / quality of the work </w:t>
                  </w:r>
                </w:p>
              </w:tc>
            </w:tr>
          </w:tbl>
          <w:p w14:paraId="1B99C749" w14:textId="77777777" w:rsidR="009C7F5D" w:rsidRDefault="009C7F5D" w:rsidP="009025FC">
            <w:pPr>
              <w:autoSpaceDE w:val="0"/>
              <w:autoSpaceDN w:val="0"/>
              <w:adjustRightInd w:val="0"/>
              <w:jc w:val="both"/>
              <w:rPr>
                <w:rFonts w:ascii="Arial" w:hAnsi="Arial" w:cs="Arial"/>
                <w:color w:val="000000"/>
                <w:sz w:val="24"/>
                <w:szCs w:val="24"/>
                <w:lang w:val="en-US"/>
              </w:rPr>
            </w:pPr>
          </w:p>
        </w:tc>
        <w:tc>
          <w:tcPr>
            <w:tcW w:w="3056" w:type="dxa"/>
          </w:tcPr>
          <w:p w14:paraId="757F0938" w14:textId="3402BF00" w:rsidR="009C7F5D" w:rsidRDefault="009C7F5D" w:rsidP="009025FC">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20%</w:t>
            </w:r>
          </w:p>
        </w:tc>
      </w:tr>
    </w:tbl>
    <w:p w14:paraId="033DF00F" w14:textId="7A2F20AD"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7D0573A6" w14:textId="5532A050"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123D0464" w14:textId="49DE3650"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284AE829" w14:textId="31F30DC6" w:rsidR="009C7F5D" w:rsidRDefault="009C7F5D" w:rsidP="009C7F5D">
      <w:pPr>
        <w:autoSpaceDE w:val="0"/>
        <w:autoSpaceDN w:val="0"/>
        <w:adjustRightInd w:val="0"/>
        <w:spacing w:after="0" w:line="240" w:lineRule="auto"/>
        <w:jc w:val="both"/>
        <w:rPr>
          <w:rFonts w:ascii="Arial" w:hAnsi="Arial" w:cs="Arial"/>
          <w:color w:val="000000"/>
          <w:sz w:val="24"/>
          <w:szCs w:val="24"/>
          <w:lang w:val="en-US"/>
        </w:rPr>
      </w:pPr>
      <w:r w:rsidRPr="009C7F5D">
        <w:rPr>
          <w:rFonts w:ascii="Arial" w:hAnsi="Arial" w:cs="Arial"/>
          <w:color w:val="000000"/>
          <w:sz w:val="24"/>
          <w:szCs w:val="24"/>
          <w:lang w:val="en-US"/>
        </w:rPr>
        <w:t xml:space="preserve">The assessment of award criterion 1, the "experience ", will consider whether the </w:t>
      </w:r>
      <w:r w:rsidR="00461208" w:rsidRPr="00461208">
        <w:rPr>
          <w:rFonts w:ascii="Arial" w:hAnsi="Arial" w:cs="Arial"/>
          <w:color w:val="000000"/>
          <w:sz w:val="24"/>
          <w:szCs w:val="24"/>
          <w:lang w:val="en-US"/>
        </w:rPr>
        <w:t xml:space="preserve">operator's ability to carry out important remote sensing projects. The company's business profile, staffing and organization chart and experience in </w:t>
      </w:r>
      <w:r w:rsidR="00461208">
        <w:rPr>
          <w:rFonts w:ascii="Arial" w:hAnsi="Arial" w:cs="Arial"/>
          <w:color w:val="000000"/>
          <w:sz w:val="24"/>
          <w:szCs w:val="24"/>
          <w:lang w:val="en-US"/>
        </w:rPr>
        <w:t>IT</w:t>
      </w:r>
      <w:r w:rsidR="00461208" w:rsidRPr="00461208">
        <w:rPr>
          <w:rFonts w:ascii="Arial" w:hAnsi="Arial" w:cs="Arial"/>
          <w:color w:val="000000"/>
          <w:sz w:val="24"/>
          <w:szCs w:val="24"/>
          <w:lang w:val="en-US"/>
        </w:rPr>
        <w:t xml:space="preserve"> Development Technologies are judged. Similar projects are also judged in accordance with the definition herein.</w:t>
      </w:r>
    </w:p>
    <w:p w14:paraId="546440F1" w14:textId="77777777" w:rsidR="00461208" w:rsidRPr="009C7F5D" w:rsidRDefault="00461208" w:rsidP="009C7F5D">
      <w:pPr>
        <w:autoSpaceDE w:val="0"/>
        <w:autoSpaceDN w:val="0"/>
        <w:adjustRightInd w:val="0"/>
        <w:spacing w:after="0" w:line="240" w:lineRule="auto"/>
        <w:jc w:val="both"/>
        <w:rPr>
          <w:rFonts w:ascii="Arial" w:hAnsi="Arial" w:cs="Arial"/>
          <w:color w:val="000000"/>
          <w:sz w:val="24"/>
          <w:szCs w:val="24"/>
          <w:lang w:val="en-US"/>
        </w:rPr>
      </w:pPr>
    </w:p>
    <w:p w14:paraId="5AB48552" w14:textId="77777777" w:rsidR="00461208" w:rsidRDefault="009C7F5D" w:rsidP="009C7F5D">
      <w:pPr>
        <w:autoSpaceDE w:val="0"/>
        <w:autoSpaceDN w:val="0"/>
        <w:adjustRightInd w:val="0"/>
        <w:spacing w:after="0" w:line="240" w:lineRule="auto"/>
        <w:jc w:val="both"/>
        <w:rPr>
          <w:rFonts w:ascii="Arial" w:hAnsi="Arial" w:cs="Arial"/>
          <w:color w:val="000000"/>
          <w:sz w:val="24"/>
          <w:szCs w:val="24"/>
          <w:lang w:val="en-US"/>
        </w:rPr>
      </w:pPr>
      <w:r w:rsidRPr="009C7F5D">
        <w:rPr>
          <w:rFonts w:ascii="Arial" w:hAnsi="Arial" w:cs="Arial"/>
          <w:color w:val="000000"/>
          <w:sz w:val="24"/>
          <w:szCs w:val="24"/>
          <w:lang w:val="en-US"/>
        </w:rPr>
        <w:t>The assessment of award criterion 2, the "</w:t>
      </w:r>
      <w:r w:rsidR="00461208" w:rsidRPr="00461208">
        <w:rPr>
          <w:rFonts w:ascii="Arial" w:hAnsi="Arial" w:cs="Arial"/>
          <w:color w:val="000000"/>
          <w:sz w:val="24"/>
          <w:szCs w:val="24"/>
          <w:lang w:val="en-US"/>
        </w:rPr>
        <w:t xml:space="preserve"> </w:t>
      </w:r>
      <w:r w:rsidR="00461208">
        <w:rPr>
          <w:rFonts w:ascii="Arial" w:hAnsi="Arial" w:cs="Arial"/>
          <w:color w:val="000000"/>
          <w:sz w:val="24"/>
          <w:szCs w:val="24"/>
          <w:lang w:val="en-US"/>
        </w:rPr>
        <w:t>Project methodology</w:t>
      </w:r>
      <w:r w:rsidR="00461208" w:rsidRPr="009C7F5D">
        <w:rPr>
          <w:rFonts w:ascii="Arial" w:hAnsi="Arial" w:cs="Arial"/>
          <w:color w:val="000000"/>
          <w:sz w:val="24"/>
          <w:szCs w:val="24"/>
          <w:lang w:val="en-US"/>
        </w:rPr>
        <w:t xml:space="preserve"> </w:t>
      </w:r>
      <w:r w:rsidRPr="009C7F5D">
        <w:rPr>
          <w:rFonts w:ascii="Arial" w:hAnsi="Arial" w:cs="Arial"/>
          <w:color w:val="000000"/>
          <w:sz w:val="24"/>
          <w:szCs w:val="24"/>
          <w:lang w:val="en-US"/>
        </w:rPr>
        <w:t xml:space="preserve">", will consider </w:t>
      </w:r>
      <w:r w:rsidR="00461208">
        <w:rPr>
          <w:rFonts w:ascii="Arial" w:hAnsi="Arial" w:cs="Arial"/>
          <w:color w:val="000000"/>
          <w:sz w:val="24"/>
          <w:szCs w:val="24"/>
          <w:lang w:val="en-US"/>
        </w:rPr>
        <w:t>t</w:t>
      </w:r>
      <w:r w:rsidR="00461208" w:rsidRPr="00461208">
        <w:rPr>
          <w:rFonts w:ascii="Arial" w:hAnsi="Arial" w:cs="Arial"/>
          <w:color w:val="000000"/>
          <w:sz w:val="24"/>
          <w:szCs w:val="24"/>
          <w:lang w:val="en-US"/>
        </w:rPr>
        <w:t xml:space="preserve">he proposed methodology for the implementation of the project and </w:t>
      </w:r>
      <w:proofErr w:type="gramStart"/>
      <w:r w:rsidR="00461208" w:rsidRPr="00461208">
        <w:rPr>
          <w:rFonts w:ascii="Arial" w:hAnsi="Arial" w:cs="Arial"/>
          <w:color w:val="000000"/>
          <w:sz w:val="24"/>
          <w:szCs w:val="24"/>
          <w:lang w:val="en-US"/>
        </w:rPr>
        <w:t>in particular practical</w:t>
      </w:r>
      <w:proofErr w:type="gramEnd"/>
      <w:r w:rsidR="00461208" w:rsidRPr="00461208">
        <w:rPr>
          <w:rFonts w:ascii="Arial" w:hAnsi="Arial" w:cs="Arial"/>
          <w:color w:val="000000"/>
          <w:sz w:val="24"/>
          <w:szCs w:val="24"/>
          <w:lang w:val="en-US"/>
        </w:rPr>
        <w:t xml:space="preserve"> and applied methodologies for the development of remote sensing systems and the provision of remote sensing services are evaluated. An additional score is received by the body that realistically proposes the adoption of practical automated controls to verify the correctness of the proposed solution (Behavior Driven Development).</w:t>
      </w:r>
    </w:p>
    <w:p w14:paraId="684C0BD0" w14:textId="77777777" w:rsidR="00461208" w:rsidRDefault="00461208" w:rsidP="009C7F5D">
      <w:pPr>
        <w:autoSpaceDE w:val="0"/>
        <w:autoSpaceDN w:val="0"/>
        <w:adjustRightInd w:val="0"/>
        <w:spacing w:after="0" w:line="240" w:lineRule="auto"/>
        <w:jc w:val="both"/>
        <w:rPr>
          <w:rFonts w:ascii="Arial" w:hAnsi="Arial" w:cs="Arial"/>
          <w:color w:val="000000"/>
          <w:sz w:val="24"/>
          <w:szCs w:val="24"/>
          <w:lang w:val="en-US"/>
        </w:rPr>
      </w:pPr>
    </w:p>
    <w:p w14:paraId="49547D8F" w14:textId="545E0A6A" w:rsidR="009C7F5D" w:rsidRDefault="009C7F5D" w:rsidP="00461208">
      <w:pPr>
        <w:autoSpaceDE w:val="0"/>
        <w:autoSpaceDN w:val="0"/>
        <w:adjustRightInd w:val="0"/>
        <w:jc w:val="both"/>
        <w:rPr>
          <w:rFonts w:ascii="Arial" w:hAnsi="Arial" w:cs="Arial"/>
          <w:color w:val="000000"/>
          <w:sz w:val="24"/>
          <w:szCs w:val="24"/>
          <w:lang w:val="en-US"/>
        </w:rPr>
      </w:pPr>
      <w:r w:rsidRPr="009C7F5D">
        <w:rPr>
          <w:rFonts w:ascii="Arial" w:hAnsi="Arial" w:cs="Arial"/>
          <w:color w:val="000000"/>
          <w:sz w:val="24"/>
          <w:szCs w:val="24"/>
          <w:lang w:val="en-US"/>
        </w:rPr>
        <w:t xml:space="preserve">The assessment of award criterion 3, </w:t>
      </w:r>
      <w:r w:rsidR="00461208">
        <w:rPr>
          <w:rFonts w:ascii="Arial" w:hAnsi="Arial" w:cs="Arial"/>
          <w:color w:val="000000"/>
          <w:sz w:val="24"/>
          <w:szCs w:val="24"/>
          <w:lang w:val="en-US"/>
        </w:rPr>
        <w:t>Project team:</w:t>
      </w:r>
      <w:r w:rsidRPr="009C7F5D">
        <w:rPr>
          <w:rFonts w:ascii="Arial" w:hAnsi="Arial" w:cs="Arial"/>
          <w:color w:val="000000"/>
          <w:sz w:val="24"/>
          <w:szCs w:val="24"/>
          <w:lang w:val="en-US"/>
        </w:rPr>
        <w:t xml:space="preserve"> </w:t>
      </w:r>
      <w:r w:rsidR="00461208" w:rsidRPr="00461208">
        <w:rPr>
          <w:rFonts w:ascii="Arial" w:hAnsi="Arial" w:cs="Arial"/>
          <w:color w:val="000000"/>
          <w:sz w:val="24"/>
          <w:szCs w:val="24"/>
          <w:lang w:val="en-US"/>
        </w:rPr>
        <w:t>The proposed project team shall be evaluated in accordance with the requirements of this notice</w:t>
      </w:r>
      <w:r w:rsidRPr="009C7F5D">
        <w:rPr>
          <w:rFonts w:ascii="Arial" w:hAnsi="Arial" w:cs="Arial"/>
          <w:color w:val="000000"/>
          <w:sz w:val="24"/>
          <w:szCs w:val="24"/>
          <w:lang w:val="en-US"/>
        </w:rPr>
        <w:t xml:space="preserve">. </w:t>
      </w:r>
    </w:p>
    <w:p w14:paraId="36C262EB" w14:textId="09CB8DD9" w:rsidR="00461208" w:rsidRDefault="00461208" w:rsidP="00461208">
      <w:pPr>
        <w:autoSpaceDE w:val="0"/>
        <w:autoSpaceDN w:val="0"/>
        <w:adjustRightInd w:val="0"/>
        <w:jc w:val="both"/>
        <w:rPr>
          <w:rFonts w:ascii="Arial" w:hAnsi="Arial" w:cs="Arial"/>
          <w:color w:val="000000"/>
          <w:sz w:val="24"/>
          <w:szCs w:val="24"/>
          <w:lang w:val="en-US"/>
        </w:rPr>
      </w:pPr>
      <w:r w:rsidRPr="009C7F5D">
        <w:rPr>
          <w:rFonts w:ascii="Arial" w:hAnsi="Arial" w:cs="Arial"/>
          <w:color w:val="000000"/>
          <w:sz w:val="24"/>
          <w:szCs w:val="24"/>
          <w:lang w:val="en-US"/>
        </w:rPr>
        <w:t>The assessment of award criterion 4, the "</w:t>
      </w:r>
      <w:r>
        <w:rPr>
          <w:rFonts w:ascii="Arial" w:hAnsi="Arial" w:cs="Arial"/>
          <w:color w:val="000000"/>
          <w:sz w:val="24"/>
          <w:szCs w:val="24"/>
          <w:lang w:val="en-US"/>
        </w:rPr>
        <w:t>Timeline”</w:t>
      </w:r>
      <w:r w:rsidRPr="00461208">
        <w:rPr>
          <w:lang w:val="en-US"/>
        </w:rPr>
        <w:t xml:space="preserve"> </w:t>
      </w:r>
      <w:r w:rsidRPr="00461208">
        <w:rPr>
          <w:rFonts w:ascii="Arial" w:hAnsi="Arial" w:cs="Arial"/>
          <w:color w:val="000000"/>
          <w:sz w:val="24"/>
          <w:szCs w:val="24"/>
          <w:lang w:val="en-US"/>
        </w:rPr>
        <w:t xml:space="preserve">The </w:t>
      </w:r>
      <w:proofErr w:type="spellStart"/>
      <w:r w:rsidRPr="00461208">
        <w:rPr>
          <w:rFonts w:ascii="Arial" w:hAnsi="Arial" w:cs="Arial"/>
          <w:color w:val="000000"/>
          <w:sz w:val="24"/>
          <w:szCs w:val="24"/>
          <w:lang w:val="en-US"/>
        </w:rPr>
        <w:t>organisation</w:t>
      </w:r>
      <w:proofErr w:type="spellEnd"/>
      <w:r w:rsidRPr="00461208">
        <w:rPr>
          <w:rFonts w:ascii="Arial" w:hAnsi="Arial" w:cs="Arial"/>
          <w:color w:val="000000"/>
          <w:sz w:val="24"/>
          <w:szCs w:val="24"/>
          <w:lang w:val="en-US"/>
        </w:rPr>
        <w:t xml:space="preserve"> of the work is evaluated </w:t>
      </w:r>
      <w:proofErr w:type="gramStart"/>
      <w:r w:rsidRPr="00461208">
        <w:rPr>
          <w:rFonts w:ascii="Arial" w:hAnsi="Arial" w:cs="Arial"/>
          <w:color w:val="000000"/>
          <w:sz w:val="24"/>
          <w:szCs w:val="24"/>
          <w:lang w:val="en-US"/>
        </w:rPr>
        <w:t>taking into account</w:t>
      </w:r>
      <w:proofErr w:type="gramEnd"/>
      <w:r w:rsidRPr="00461208">
        <w:rPr>
          <w:rFonts w:ascii="Arial" w:hAnsi="Arial" w:cs="Arial"/>
          <w:color w:val="000000"/>
          <w:sz w:val="24"/>
          <w:szCs w:val="24"/>
          <w:lang w:val="en-US"/>
        </w:rPr>
        <w:t xml:space="preserve"> the critical points of the project in order to ensure the </w:t>
      </w:r>
      <w:proofErr w:type="spellStart"/>
      <w:r w:rsidRPr="00461208">
        <w:rPr>
          <w:rFonts w:ascii="Arial" w:hAnsi="Arial" w:cs="Arial"/>
          <w:color w:val="000000"/>
          <w:sz w:val="24"/>
          <w:szCs w:val="24"/>
          <w:lang w:val="en-US"/>
        </w:rPr>
        <w:t>realisticity</w:t>
      </w:r>
      <w:proofErr w:type="spellEnd"/>
      <w:r w:rsidRPr="00461208">
        <w:rPr>
          <w:rFonts w:ascii="Arial" w:hAnsi="Arial" w:cs="Arial"/>
          <w:color w:val="000000"/>
          <w:sz w:val="24"/>
          <w:szCs w:val="24"/>
          <w:lang w:val="en-US"/>
        </w:rPr>
        <w:t xml:space="preserve"> of the timetable and the timely availability of the deliverables of the project which entails both the achievement of the general and intermediate objectives – milestones.</w:t>
      </w:r>
    </w:p>
    <w:p w14:paraId="7A09E4C2" w14:textId="6899DE96" w:rsidR="00603B27" w:rsidRPr="009C7F5D" w:rsidRDefault="00603B27" w:rsidP="00461208">
      <w:pPr>
        <w:autoSpaceDE w:val="0"/>
        <w:autoSpaceDN w:val="0"/>
        <w:adjustRightInd w:val="0"/>
        <w:jc w:val="both"/>
        <w:rPr>
          <w:rFonts w:ascii="Arial" w:hAnsi="Arial" w:cs="Arial"/>
          <w:color w:val="000000"/>
          <w:sz w:val="24"/>
          <w:szCs w:val="24"/>
          <w:lang w:val="en-US"/>
        </w:rPr>
      </w:pPr>
      <w:r w:rsidRPr="009C7F5D">
        <w:rPr>
          <w:rFonts w:ascii="Arial" w:hAnsi="Arial" w:cs="Arial"/>
          <w:color w:val="000000"/>
          <w:sz w:val="24"/>
          <w:szCs w:val="24"/>
          <w:lang w:val="en-US"/>
        </w:rPr>
        <w:t>The assessment of award criterion 5, “</w:t>
      </w:r>
      <w:r>
        <w:rPr>
          <w:rFonts w:ascii="Arial" w:hAnsi="Arial" w:cs="Arial"/>
          <w:color w:val="000000"/>
          <w:sz w:val="24"/>
          <w:szCs w:val="24"/>
          <w:lang w:val="en-US"/>
        </w:rPr>
        <w:t>Deliverables</w:t>
      </w:r>
      <w:r w:rsidRPr="009C7F5D">
        <w:rPr>
          <w:rFonts w:ascii="Arial" w:hAnsi="Arial" w:cs="Arial"/>
          <w:color w:val="000000"/>
          <w:sz w:val="24"/>
          <w:szCs w:val="24"/>
          <w:lang w:val="en-US"/>
        </w:rPr>
        <w:t>”, will consider the quality control system applied to the services foreseen in this Tender specification, including the quality of the deliverable</w:t>
      </w:r>
      <w:r>
        <w:rPr>
          <w:rFonts w:ascii="Arial" w:hAnsi="Arial" w:cs="Arial"/>
          <w:color w:val="000000"/>
          <w:sz w:val="24"/>
          <w:szCs w:val="24"/>
          <w:lang w:val="en-US"/>
        </w:rPr>
        <w:t>s.</w:t>
      </w:r>
    </w:p>
    <w:p w14:paraId="4961A15A" w14:textId="098BBD80" w:rsidR="00603B27" w:rsidRPr="009C7F5D" w:rsidRDefault="009C7F5D" w:rsidP="00603B27">
      <w:pPr>
        <w:autoSpaceDE w:val="0"/>
        <w:autoSpaceDN w:val="0"/>
        <w:adjustRightInd w:val="0"/>
        <w:spacing w:after="0" w:line="240" w:lineRule="auto"/>
        <w:jc w:val="both"/>
        <w:rPr>
          <w:rFonts w:ascii="Arial" w:hAnsi="Arial" w:cs="Arial"/>
          <w:color w:val="000000"/>
          <w:sz w:val="24"/>
          <w:szCs w:val="24"/>
          <w:lang w:val="en-US"/>
        </w:rPr>
      </w:pPr>
      <w:r w:rsidRPr="009C7F5D">
        <w:rPr>
          <w:rFonts w:ascii="Arial" w:hAnsi="Arial" w:cs="Arial"/>
          <w:color w:val="000000"/>
          <w:sz w:val="24"/>
          <w:szCs w:val="24"/>
          <w:lang w:val="en-US"/>
        </w:rPr>
        <w:t xml:space="preserve">The assessment of award criterion </w:t>
      </w:r>
      <w:r w:rsidR="00603B27">
        <w:rPr>
          <w:rFonts w:ascii="Arial" w:hAnsi="Arial" w:cs="Arial"/>
          <w:color w:val="000000"/>
          <w:sz w:val="24"/>
          <w:szCs w:val="24"/>
          <w:lang w:val="en-US"/>
        </w:rPr>
        <w:t>6</w:t>
      </w:r>
      <w:r w:rsidRPr="009C7F5D">
        <w:rPr>
          <w:rFonts w:ascii="Arial" w:hAnsi="Arial" w:cs="Arial"/>
          <w:color w:val="000000"/>
          <w:sz w:val="24"/>
          <w:szCs w:val="24"/>
          <w:lang w:val="en-US"/>
        </w:rPr>
        <w:t>, the "</w:t>
      </w:r>
      <w:proofErr w:type="spellStart"/>
      <w:r w:rsidRPr="009C7F5D">
        <w:rPr>
          <w:rFonts w:ascii="Arial" w:hAnsi="Arial" w:cs="Arial"/>
          <w:color w:val="000000"/>
          <w:sz w:val="24"/>
          <w:szCs w:val="24"/>
          <w:lang w:val="en-US"/>
        </w:rPr>
        <w:t>Organisation</w:t>
      </w:r>
      <w:proofErr w:type="spellEnd"/>
      <w:r w:rsidRPr="009C7F5D">
        <w:rPr>
          <w:rFonts w:ascii="Arial" w:hAnsi="Arial" w:cs="Arial"/>
          <w:color w:val="000000"/>
          <w:sz w:val="24"/>
          <w:szCs w:val="24"/>
          <w:lang w:val="en-US"/>
        </w:rPr>
        <w:t xml:space="preserve"> of the work" will assess how the roles and responsibilities of the proposed team and of the different economic operators (in the case of joint tenders, including subcontractors if applicable) are distributed for each task, according to their expertise. It </w:t>
      </w:r>
    </w:p>
    <w:p w14:paraId="5C061AA8" w14:textId="77777777" w:rsidR="00603B27" w:rsidRDefault="00603B27" w:rsidP="009C7F5D">
      <w:pPr>
        <w:autoSpaceDE w:val="0"/>
        <w:autoSpaceDN w:val="0"/>
        <w:adjustRightInd w:val="0"/>
        <w:spacing w:after="0" w:line="240" w:lineRule="auto"/>
        <w:jc w:val="both"/>
        <w:rPr>
          <w:rFonts w:ascii="Arial" w:hAnsi="Arial" w:cs="Arial"/>
          <w:color w:val="000000"/>
          <w:sz w:val="24"/>
          <w:szCs w:val="24"/>
          <w:lang w:val="en-US"/>
        </w:rPr>
      </w:pPr>
    </w:p>
    <w:p w14:paraId="47431923" w14:textId="77777777" w:rsidR="00603B27" w:rsidRDefault="009C7F5D" w:rsidP="009C7F5D">
      <w:pPr>
        <w:autoSpaceDE w:val="0"/>
        <w:autoSpaceDN w:val="0"/>
        <w:adjustRightInd w:val="0"/>
        <w:spacing w:after="0" w:line="240" w:lineRule="auto"/>
        <w:jc w:val="both"/>
        <w:rPr>
          <w:rFonts w:ascii="Arial" w:hAnsi="Arial" w:cs="Arial"/>
          <w:color w:val="000000"/>
          <w:sz w:val="24"/>
          <w:szCs w:val="24"/>
          <w:lang w:val="en-US"/>
        </w:rPr>
      </w:pPr>
      <w:r w:rsidRPr="009C7F5D">
        <w:rPr>
          <w:rFonts w:ascii="Arial" w:hAnsi="Arial" w:cs="Arial"/>
          <w:color w:val="000000"/>
          <w:sz w:val="24"/>
          <w:szCs w:val="24"/>
          <w:lang w:val="en-US"/>
        </w:rPr>
        <w:t xml:space="preserve">Tenders must score minimum 50% for each criterion and minimum 70% in total. </w:t>
      </w:r>
    </w:p>
    <w:p w14:paraId="45096B04" w14:textId="77777777" w:rsidR="00603B27" w:rsidRDefault="00603B27" w:rsidP="009C7F5D">
      <w:pPr>
        <w:autoSpaceDE w:val="0"/>
        <w:autoSpaceDN w:val="0"/>
        <w:adjustRightInd w:val="0"/>
        <w:spacing w:after="0" w:line="240" w:lineRule="auto"/>
        <w:jc w:val="both"/>
        <w:rPr>
          <w:rFonts w:ascii="Arial" w:hAnsi="Arial" w:cs="Arial"/>
          <w:color w:val="000000"/>
          <w:sz w:val="24"/>
          <w:szCs w:val="24"/>
          <w:lang w:val="en-US"/>
        </w:rPr>
      </w:pPr>
    </w:p>
    <w:p w14:paraId="7C40CC27" w14:textId="742831BF" w:rsidR="009C7F5D" w:rsidRPr="009C7F5D" w:rsidRDefault="009C7F5D" w:rsidP="009C7F5D">
      <w:pPr>
        <w:autoSpaceDE w:val="0"/>
        <w:autoSpaceDN w:val="0"/>
        <w:adjustRightInd w:val="0"/>
        <w:spacing w:after="0" w:line="240" w:lineRule="auto"/>
        <w:jc w:val="both"/>
        <w:rPr>
          <w:rFonts w:ascii="Arial" w:hAnsi="Arial" w:cs="Arial"/>
          <w:color w:val="000000"/>
          <w:sz w:val="24"/>
          <w:szCs w:val="24"/>
          <w:lang w:val="en-US"/>
        </w:rPr>
      </w:pPr>
      <w:r w:rsidRPr="009C7F5D">
        <w:rPr>
          <w:rFonts w:ascii="Arial" w:hAnsi="Arial" w:cs="Arial"/>
          <w:color w:val="000000"/>
          <w:sz w:val="24"/>
          <w:szCs w:val="24"/>
          <w:lang w:val="en-US"/>
        </w:rPr>
        <w:t xml:space="preserve">Tenders that do not reach the minimum quality thresholds will be rejected. </w:t>
      </w:r>
    </w:p>
    <w:p w14:paraId="6B4E5A78" w14:textId="77777777" w:rsidR="00603B27" w:rsidRDefault="00603B27" w:rsidP="009C7F5D">
      <w:pPr>
        <w:autoSpaceDE w:val="0"/>
        <w:autoSpaceDN w:val="0"/>
        <w:adjustRightInd w:val="0"/>
        <w:spacing w:after="0" w:line="240" w:lineRule="auto"/>
        <w:jc w:val="both"/>
        <w:rPr>
          <w:rFonts w:ascii="Arial" w:hAnsi="Arial" w:cs="Arial"/>
          <w:color w:val="000000"/>
          <w:sz w:val="24"/>
          <w:szCs w:val="24"/>
          <w:lang w:val="en-US"/>
        </w:rPr>
      </w:pPr>
    </w:p>
    <w:p w14:paraId="6CD66790" w14:textId="155B5165" w:rsidR="009025FC" w:rsidRPr="009C7F5D" w:rsidRDefault="009C7F5D" w:rsidP="009C7F5D">
      <w:pPr>
        <w:autoSpaceDE w:val="0"/>
        <w:autoSpaceDN w:val="0"/>
        <w:adjustRightInd w:val="0"/>
        <w:spacing w:after="0" w:line="240" w:lineRule="auto"/>
        <w:jc w:val="both"/>
        <w:rPr>
          <w:rFonts w:ascii="Arial" w:hAnsi="Arial" w:cs="Arial"/>
          <w:color w:val="000000"/>
          <w:sz w:val="24"/>
          <w:szCs w:val="24"/>
          <w:lang w:val="en-US"/>
        </w:rPr>
      </w:pPr>
      <w:r w:rsidRPr="009C7F5D">
        <w:rPr>
          <w:rFonts w:ascii="Arial" w:hAnsi="Arial" w:cs="Arial"/>
          <w:color w:val="000000"/>
          <w:sz w:val="24"/>
          <w:szCs w:val="24"/>
          <w:lang w:val="en-US"/>
        </w:rPr>
        <w:t xml:space="preserve">After evaluation of the quality of the tender, the tenders are ranked according to their final score </w:t>
      </w:r>
      <w:proofErr w:type="gramStart"/>
      <w:r w:rsidRPr="009C7F5D">
        <w:rPr>
          <w:rFonts w:ascii="Arial" w:hAnsi="Arial" w:cs="Arial"/>
          <w:color w:val="000000"/>
          <w:sz w:val="24"/>
          <w:szCs w:val="24"/>
          <w:lang w:val="en-US"/>
        </w:rPr>
        <w:t>in order to</w:t>
      </w:r>
      <w:proofErr w:type="gramEnd"/>
      <w:r w:rsidRPr="009C7F5D">
        <w:rPr>
          <w:rFonts w:ascii="Arial" w:hAnsi="Arial" w:cs="Arial"/>
          <w:color w:val="000000"/>
          <w:sz w:val="24"/>
          <w:szCs w:val="24"/>
          <w:lang w:val="en-US"/>
        </w:rPr>
        <w:t xml:space="preserve"> determine the tender offering best value for money.</w:t>
      </w:r>
    </w:p>
    <w:p w14:paraId="2CE840B5" w14:textId="733AAEB8" w:rsid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4785039F" w14:textId="063511A8" w:rsidR="005636CB" w:rsidRPr="005636CB" w:rsidRDefault="005636CB" w:rsidP="005636CB">
      <w:pPr>
        <w:pStyle w:val="a4"/>
        <w:numPr>
          <w:ilvl w:val="1"/>
          <w:numId w:val="14"/>
        </w:numPr>
        <w:autoSpaceDE w:val="0"/>
        <w:autoSpaceDN w:val="0"/>
        <w:adjustRightInd w:val="0"/>
        <w:spacing w:after="0" w:line="240" w:lineRule="auto"/>
        <w:jc w:val="both"/>
        <w:rPr>
          <w:rFonts w:ascii="Arial" w:hAnsi="Arial" w:cs="Arial"/>
          <w:b/>
          <w:bCs/>
          <w:color w:val="000000"/>
          <w:sz w:val="24"/>
          <w:szCs w:val="24"/>
          <w:lang w:val="en-US"/>
        </w:rPr>
      </w:pPr>
      <w:r w:rsidRPr="005636CB">
        <w:rPr>
          <w:rFonts w:ascii="Arial" w:hAnsi="Arial" w:cs="Arial"/>
          <w:b/>
          <w:bCs/>
          <w:color w:val="000000"/>
          <w:sz w:val="24"/>
          <w:szCs w:val="24"/>
          <w:lang w:val="en-US"/>
        </w:rPr>
        <w:lastRenderedPageBreak/>
        <w:t xml:space="preserve">Award (ranking of tenders) </w:t>
      </w:r>
    </w:p>
    <w:p w14:paraId="5B87DCF9" w14:textId="77777777" w:rsidR="005636CB" w:rsidRPr="005636CB" w:rsidRDefault="005636CB" w:rsidP="005636CB">
      <w:pPr>
        <w:pStyle w:val="a4"/>
        <w:autoSpaceDE w:val="0"/>
        <w:autoSpaceDN w:val="0"/>
        <w:adjustRightInd w:val="0"/>
        <w:spacing w:after="0" w:line="240" w:lineRule="auto"/>
        <w:jc w:val="both"/>
        <w:rPr>
          <w:rFonts w:ascii="Arial" w:hAnsi="Arial" w:cs="Arial"/>
          <w:color w:val="000000"/>
          <w:sz w:val="24"/>
          <w:szCs w:val="24"/>
          <w:lang w:val="en-US"/>
        </w:rPr>
      </w:pPr>
    </w:p>
    <w:p w14:paraId="2D4DB4D1" w14:textId="54E8BE4E" w:rsidR="005636CB" w:rsidRPr="005636CB" w:rsidRDefault="005636CB" w:rsidP="005636CB">
      <w:pPr>
        <w:autoSpaceDE w:val="0"/>
        <w:autoSpaceDN w:val="0"/>
        <w:adjustRightInd w:val="0"/>
        <w:spacing w:after="0" w:line="240" w:lineRule="auto"/>
        <w:jc w:val="both"/>
        <w:rPr>
          <w:rFonts w:ascii="Arial" w:hAnsi="Arial" w:cs="Arial"/>
          <w:color w:val="000000"/>
          <w:sz w:val="24"/>
          <w:szCs w:val="24"/>
          <w:lang w:val="en-US"/>
        </w:rPr>
      </w:pPr>
      <w:r w:rsidRPr="005636CB">
        <w:rPr>
          <w:rFonts w:ascii="Arial" w:hAnsi="Arial" w:cs="Arial"/>
          <w:color w:val="000000"/>
          <w:sz w:val="24"/>
          <w:szCs w:val="24"/>
          <w:lang w:val="en-US"/>
        </w:rPr>
        <w:t>Tenders shall be ranked according to the best price-quality ratio in accordance with the formula below:</w:t>
      </w:r>
    </w:p>
    <w:p w14:paraId="60FFD07A" w14:textId="77777777" w:rsidR="009025FC" w:rsidRPr="009025FC" w:rsidRDefault="009025FC" w:rsidP="009025FC">
      <w:pPr>
        <w:autoSpaceDE w:val="0"/>
        <w:autoSpaceDN w:val="0"/>
        <w:adjustRightInd w:val="0"/>
        <w:spacing w:after="0" w:line="240" w:lineRule="auto"/>
        <w:jc w:val="both"/>
        <w:rPr>
          <w:rFonts w:ascii="Arial" w:hAnsi="Arial" w:cs="Arial"/>
          <w:color w:val="000000"/>
          <w:sz w:val="24"/>
          <w:szCs w:val="24"/>
          <w:lang w:val="en-US"/>
        </w:rPr>
      </w:pPr>
    </w:p>
    <w:p w14:paraId="6C1ABDFD" w14:textId="77777777" w:rsidR="005636CB" w:rsidRPr="003233D7" w:rsidRDefault="005636CB" w:rsidP="005636CB">
      <w:pPr>
        <w:spacing w:after="120" w:line="360" w:lineRule="auto"/>
        <w:ind w:left="283"/>
        <w:jc w:val="both"/>
        <w:rPr>
          <w:rFonts w:cs="Tahoma"/>
          <w:b/>
          <w:szCs w:val="20"/>
          <w:lang w:val="en-US"/>
        </w:rPr>
      </w:pPr>
      <w:r w:rsidRPr="003233D7">
        <w:rPr>
          <w:rFonts w:cs="Tahoma"/>
          <w:b/>
          <w:szCs w:val="20"/>
          <w:lang w:val="en-US"/>
        </w:rPr>
        <w:t xml:space="preserve">               </w:t>
      </w:r>
    </w:p>
    <w:p w14:paraId="0EA61739" w14:textId="0DA80BF3" w:rsidR="00764168" w:rsidRPr="003233D7" w:rsidRDefault="005636CB" w:rsidP="005636CB">
      <w:pPr>
        <w:autoSpaceDE w:val="0"/>
        <w:autoSpaceDN w:val="0"/>
        <w:adjustRightInd w:val="0"/>
        <w:spacing w:after="0" w:line="240" w:lineRule="auto"/>
        <w:jc w:val="both"/>
        <w:rPr>
          <w:rFonts w:cs="Tahoma"/>
          <w:b/>
          <w:szCs w:val="20"/>
          <w:lang w:val="en-US"/>
        </w:rPr>
      </w:pPr>
      <w:r>
        <w:rPr>
          <w:rFonts w:cs="Tahoma"/>
          <w:b/>
          <w:szCs w:val="20"/>
          <w:lang w:val="en-US"/>
        </w:rPr>
        <w:t xml:space="preserve">                                       </w:t>
      </w:r>
      <w:r w:rsidRPr="003233D7">
        <w:rPr>
          <w:rFonts w:cs="Tahoma"/>
          <w:b/>
          <w:szCs w:val="20"/>
          <w:lang w:val="en-US"/>
        </w:rPr>
        <w:t xml:space="preserve">U = </w:t>
      </w:r>
      <w:r w:rsidRPr="000712F1">
        <w:rPr>
          <w:rFonts w:cs="Tahoma"/>
          <w:b/>
          <w:szCs w:val="20"/>
        </w:rPr>
        <w:t>σ</w:t>
      </w:r>
      <w:r w:rsidRPr="003233D7">
        <w:rPr>
          <w:rFonts w:cs="Tahoma"/>
          <w:b/>
          <w:szCs w:val="20"/>
          <w:lang w:val="en-US"/>
        </w:rPr>
        <w:t>1</w:t>
      </w:r>
      <w:proofErr w:type="spellStart"/>
      <w:r w:rsidRPr="000712F1">
        <w:rPr>
          <w:rFonts w:cs="Tahoma"/>
          <w:b/>
          <w:szCs w:val="20"/>
        </w:rPr>
        <w:t>χΚ</w:t>
      </w:r>
      <w:proofErr w:type="spellEnd"/>
      <w:r w:rsidRPr="003233D7">
        <w:rPr>
          <w:rFonts w:cs="Tahoma"/>
          <w:b/>
          <w:szCs w:val="20"/>
          <w:lang w:val="en-US"/>
        </w:rPr>
        <w:t xml:space="preserve">1 + </w:t>
      </w:r>
      <w:r w:rsidRPr="000712F1">
        <w:rPr>
          <w:rFonts w:cs="Tahoma"/>
          <w:b/>
          <w:szCs w:val="20"/>
        </w:rPr>
        <w:t>σ</w:t>
      </w:r>
      <w:r w:rsidRPr="003233D7">
        <w:rPr>
          <w:rFonts w:cs="Tahoma"/>
          <w:b/>
          <w:szCs w:val="20"/>
          <w:lang w:val="en-US"/>
        </w:rPr>
        <w:t>2</w:t>
      </w:r>
      <w:proofErr w:type="spellStart"/>
      <w:r w:rsidRPr="000712F1">
        <w:rPr>
          <w:rFonts w:cs="Tahoma"/>
          <w:b/>
          <w:szCs w:val="20"/>
        </w:rPr>
        <w:t>χΚ</w:t>
      </w:r>
      <w:proofErr w:type="spellEnd"/>
      <w:r w:rsidRPr="003233D7">
        <w:rPr>
          <w:rFonts w:cs="Tahoma"/>
          <w:b/>
          <w:szCs w:val="20"/>
          <w:lang w:val="en-US"/>
        </w:rPr>
        <w:t>2 +……+</w:t>
      </w:r>
      <w:proofErr w:type="spellStart"/>
      <w:r w:rsidRPr="000712F1">
        <w:rPr>
          <w:rFonts w:cs="Tahoma"/>
          <w:b/>
          <w:szCs w:val="20"/>
        </w:rPr>
        <w:t>σνχΚν</w:t>
      </w:r>
      <w:proofErr w:type="spellEnd"/>
      <w:r w:rsidRPr="003233D7">
        <w:rPr>
          <w:rFonts w:cs="Tahoma"/>
          <w:b/>
          <w:szCs w:val="20"/>
          <w:lang w:val="en-US"/>
        </w:rPr>
        <w:t xml:space="preserve"> </w:t>
      </w:r>
    </w:p>
    <w:p w14:paraId="02DF2BF8" w14:textId="77777777" w:rsidR="005636CB" w:rsidRPr="009025FC" w:rsidRDefault="005636CB" w:rsidP="005636CB">
      <w:pPr>
        <w:autoSpaceDE w:val="0"/>
        <w:autoSpaceDN w:val="0"/>
        <w:adjustRightInd w:val="0"/>
        <w:spacing w:after="0" w:line="240" w:lineRule="auto"/>
        <w:jc w:val="both"/>
        <w:rPr>
          <w:rFonts w:ascii="Arial" w:hAnsi="Arial" w:cs="Arial"/>
          <w:color w:val="000000"/>
          <w:sz w:val="24"/>
          <w:szCs w:val="24"/>
          <w:lang w:val="en-US"/>
        </w:rPr>
      </w:pPr>
    </w:p>
    <w:p w14:paraId="7A119536" w14:textId="77777777" w:rsidR="005636CB" w:rsidRPr="005636CB" w:rsidRDefault="005636CB" w:rsidP="005636CB">
      <w:pPr>
        <w:autoSpaceDE w:val="0"/>
        <w:autoSpaceDN w:val="0"/>
        <w:adjustRightInd w:val="0"/>
        <w:spacing w:after="0" w:line="240" w:lineRule="auto"/>
        <w:jc w:val="both"/>
        <w:rPr>
          <w:rFonts w:ascii="Arial" w:hAnsi="Arial" w:cs="Arial"/>
          <w:color w:val="000000"/>
          <w:sz w:val="24"/>
          <w:szCs w:val="24"/>
          <w:lang w:val="en-US"/>
        </w:rPr>
      </w:pPr>
      <w:r w:rsidRPr="005636CB">
        <w:rPr>
          <w:rFonts w:ascii="Arial" w:hAnsi="Arial" w:cs="Arial"/>
          <w:color w:val="000000"/>
          <w:sz w:val="24"/>
          <w:szCs w:val="24"/>
          <w:lang w:val="en-US"/>
        </w:rPr>
        <w:t xml:space="preserve">Should the outcome of the formula lead to two or more tenders with the same result, the tenders with lower price will be ranked higher than the tenders with higher price. </w:t>
      </w:r>
    </w:p>
    <w:p w14:paraId="38861E51" w14:textId="77777777" w:rsidR="005636CB" w:rsidRDefault="005636CB" w:rsidP="005636CB">
      <w:pPr>
        <w:autoSpaceDE w:val="0"/>
        <w:autoSpaceDN w:val="0"/>
        <w:adjustRightInd w:val="0"/>
        <w:spacing w:after="0" w:line="240" w:lineRule="auto"/>
        <w:jc w:val="both"/>
        <w:rPr>
          <w:rFonts w:ascii="Arial" w:hAnsi="Arial" w:cs="Arial"/>
          <w:color w:val="000000"/>
          <w:sz w:val="24"/>
          <w:szCs w:val="24"/>
          <w:lang w:val="en-US"/>
        </w:rPr>
      </w:pPr>
    </w:p>
    <w:p w14:paraId="6225E8F3" w14:textId="61C4087A" w:rsidR="00764168" w:rsidRPr="005636CB" w:rsidRDefault="005636CB" w:rsidP="005636CB">
      <w:pPr>
        <w:autoSpaceDE w:val="0"/>
        <w:autoSpaceDN w:val="0"/>
        <w:adjustRightInd w:val="0"/>
        <w:spacing w:after="0" w:line="240" w:lineRule="auto"/>
        <w:jc w:val="both"/>
        <w:rPr>
          <w:rFonts w:ascii="Arial" w:hAnsi="Arial" w:cs="Arial"/>
          <w:color w:val="000000"/>
          <w:sz w:val="24"/>
          <w:szCs w:val="24"/>
          <w:lang w:val="en-US"/>
        </w:rPr>
      </w:pPr>
      <w:r w:rsidRPr="005636CB">
        <w:rPr>
          <w:rFonts w:ascii="Arial" w:hAnsi="Arial" w:cs="Arial"/>
          <w:color w:val="000000"/>
          <w:sz w:val="24"/>
          <w:szCs w:val="24"/>
          <w:lang w:val="en-US"/>
        </w:rPr>
        <w:t>The contract shall be awarded to the tender ranked first, which complies with the minimum requirements specified in the procurement documents and is submitted by a tenderer having access to procurement, not in an exclusion situation and fulfilling with the selection criteria</w:t>
      </w:r>
    </w:p>
    <w:p w14:paraId="74083F4E" w14:textId="77777777" w:rsidR="00764168" w:rsidRDefault="00764168" w:rsidP="00D300B3">
      <w:pPr>
        <w:autoSpaceDE w:val="0"/>
        <w:autoSpaceDN w:val="0"/>
        <w:adjustRightInd w:val="0"/>
        <w:spacing w:after="0" w:line="240" w:lineRule="auto"/>
        <w:jc w:val="center"/>
        <w:rPr>
          <w:rFonts w:ascii="Arial" w:hAnsi="Arial" w:cs="Arial"/>
          <w:b/>
          <w:bCs/>
          <w:color w:val="000000"/>
          <w:sz w:val="28"/>
          <w:szCs w:val="28"/>
          <w:lang w:val="en-US"/>
        </w:rPr>
      </w:pPr>
    </w:p>
    <w:p w14:paraId="4BB50F3B" w14:textId="35B55F66" w:rsidR="003E4F8E" w:rsidRDefault="003E4F8E" w:rsidP="00D300B3">
      <w:pPr>
        <w:autoSpaceDE w:val="0"/>
        <w:autoSpaceDN w:val="0"/>
        <w:adjustRightInd w:val="0"/>
        <w:spacing w:after="0" w:line="240" w:lineRule="auto"/>
        <w:jc w:val="center"/>
        <w:rPr>
          <w:rFonts w:ascii="Arial" w:hAnsi="Arial" w:cs="Arial"/>
          <w:b/>
          <w:bCs/>
          <w:color w:val="000000"/>
          <w:sz w:val="28"/>
          <w:szCs w:val="28"/>
          <w:lang w:val="en-US"/>
        </w:rPr>
      </w:pPr>
      <w:r>
        <w:rPr>
          <w:rFonts w:ascii="Arial" w:hAnsi="Arial" w:cs="Arial"/>
          <w:b/>
          <w:bCs/>
          <w:color w:val="000000"/>
          <w:sz w:val="28"/>
          <w:szCs w:val="28"/>
          <w:lang w:val="en-US"/>
        </w:rPr>
        <w:br w:type="page"/>
      </w:r>
    </w:p>
    <w:p w14:paraId="0A1998DC" w14:textId="1309EA5E" w:rsidR="00764168" w:rsidRPr="003E4F8E" w:rsidRDefault="00764168" w:rsidP="003E4F8E">
      <w:pPr>
        <w:autoSpaceDE w:val="0"/>
        <w:autoSpaceDN w:val="0"/>
        <w:adjustRightInd w:val="0"/>
        <w:spacing w:after="0" w:line="240" w:lineRule="auto"/>
        <w:jc w:val="both"/>
        <w:rPr>
          <w:rFonts w:ascii="Arial" w:hAnsi="Arial" w:cs="Arial"/>
          <w:color w:val="000000"/>
          <w:sz w:val="28"/>
          <w:szCs w:val="28"/>
          <w:lang w:val="en-US"/>
        </w:rPr>
      </w:pPr>
    </w:p>
    <w:p w14:paraId="77F7A995" w14:textId="7051B50A" w:rsidR="003E4F8E" w:rsidRPr="003E4F8E" w:rsidRDefault="003E4F8E" w:rsidP="003E4F8E">
      <w:pPr>
        <w:pStyle w:val="a4"/>
        <w:numPr>
          <w:ilvl w:val="0"/>
          <w:numId w:val="14"/>
        </w:numPr>
        <w:autoSpaceDE w:val="0"/>
        <w:autoSpaceDN w:val="0"/>
        <w:adjustRightInd w:val="0"/>
        <w:spacing w:after="0" w:line="240" w:lineRule="auto"/>
        <w:jc w:val="both"/>
        <w:rPr>
          <w:rFonts w:ascii="Arial" w:hAnsi="Arial" w:cs="Arial"/>
          <w:b/>
          <w:bCs/>
          <w:color w:val="000000"/>
          <w:sz w:val="24"/>
          <w:szCs w:val="24"/>
          <w:lang w:val="en-US"/>
        </w:rPr>
      </w:pPr>
      <w:r w:rsidRPr="003E4F8E">
        <w:rPr>
          <w:rFonts w:ascii="Arial" w:hAnsi="Arial" w:cs="Arial"/>
          <w:b/>
          <w:bCs/>
          <w:color w:val="000000"/>
          <w:sz w:val="24"/>
          <w:szCs w:val="24"/>
          <w:lang w:val="en-US"/>
        </w:rPr>
        <w:t xml:space="preserve">FORM AND CONTENT OF THE TENDER </w:t>
      </w:r>
    </w:p>
    <w:p w14:paraId="31890356" w14:textId="77777777" w:rsidR="003E4F8E" w:rsidRPr="003E4F8E" w:rsidRDefault="003E4F8E" w:rsidP="003E4F8E">
      <w:pPr>
        <w:pStyle w:val="a4"/>
        <w:autoSpaceDE w:val="0"/>
        <w:autoSpaceDN w:val="0"/>
        <w:adjustRightInd w:val="0"/>
        <w:spacing w:after="0" w:line="240" w:lineRule="auto"/>
        <w:ind w:left="390"/>
        <w:jc w:val="both"/>
        <w:rPr>
          <w:rFonts w:ascii="Arial" w:hAnsi="Arial" w:cs="Arial"/>
          <w:color w:val="000000"/>
          <w:sz w:val="24"/>
          <w:szCs w:val="24"/>
          <w:lang w:val="en-US"/>
        </w:rPr>
      </w:pPr>
    </w:p>
    <w:p w14:paraId="7331AF70" w14:textId="0F71AABA" w:rsidR="003E4F8E" w:rsidRPr="003E4F8E" w:rsidRDefault="003E4F8E" w:rsidP="003E4F8E">
      <w:pPr>
        <w:pStyle w:val="a4"/>
        <w:numPr>
          <w:ilvl w:val="1"/>
          <w:numId w:val="14"/>
        </w:numPr>
        <w:autoSpaceDE w:val="0"/>
        <w:autoSpaceDN w:val="0"/>
        <w:adjustRightInd w:val="0"/>
        <w:spacing w:after="0" w:line="240" w:lineRule="auto"/>
        <w:jc w:val="both"/>
        <w:rPr>
          <w:rFonts w:ascii="Arial" w:hAnsi="Arial" w:cs="Arial"/>
          <w:b/>
          <w:bCs/>
          <w:color w:val="000000"/>
          <w:sz w:val="24"/>
          <w:szCs w:val="24"/>
          <w:lang w:val="en-US"/>
        </w:rPr>
      </w:pPr>
      <w:r w:rsidRPr="003E4F8E">
        <w:rPr>
          <w:rFonts w:ascii="Arial" w:hAnsi="Arial" w:cs="Arial"/>
          <w:b/>
          <w:bCs/>
          <w:color w:val="000000"/>
          <w:sz w:val="24"/>
          <w:szCs w:val="24"/>
          <w:lang w:val="en-US"/>
        </w:rPr>
        <w:t xml:space="preserve">Form of the tender: how to submit the tender? </w:t>
      </w:r>
    </w:p>
    <w:p w14:paraId="3F392C9F" w14:textId="77777777" w:rsidR="003E4F8E" w:rsidRPr="003E4F8E" w:rsidRDefault="003E4F8E" w:rsidP="003E4F8E">
      <w:pPr>
        <w:pStyle w:val="a4"/>
        <w:autoSpaceDE w:val="0"/>
        <w:autoSpaceDN w:val="0"/>
        <w:adjustRightInd w:val="0"/>
        <w:spacing w:after="0" w:line="240" w:lineRule="auto"/>
        <w:jc w:val="both"/>
        <w:rPr>
          <w:rFonts w:ascii="Arial" w:hAnsi="Arial" w:cs="Arial"/>
          <w:color w:val="000000"/>
          <w:sz w:val="24"/>
          <w:szCs w:val="24"/>
          <w:lang w:val="en-US"/>
        </w:rPr>
      </w:pPr>
    </w:p>
    <w:p w14:paraId="542454B2" w14:textId="77777777" w:rsidR="003E4F8E" w:rsidRPr="003E4F8E" w:rsidRDefault="003E4F8E" w:rsidP="003E4F8E">
      <w:pPr>
        <w:autoSpaceDE w:val="0"/>
        <w:autoSpaceDN w:val="0"/>
        <w:adjustRightInd w:val="0"/>
        <w:spacing w:after="0" w:line="240" w:lineRule="auto"/>
        <w:jc w:val="both"/>
        <w:rPr>
          <w:rFonts w:ascii="Arial" w:hAnsi="Arial" w:cs="Arial"/>
          <w:color w:val="000000"/>
          <w:sz w:val="24"/>
          <w:szCs w:val="24"/>
          <w:lang w:val="en-US"/>
        </w:rPr>
      </w:pPr>
      <w:r w:rsidRPr="003E4F8E">
        <w:rPr>
          <w:rFonts w:ascii="Arial" w:hAnsi="Arial" w:cs="Arial"/>
          <w:color w:val="000000"/>
          <w:sz w:val="24"/>
          <w:szCs w:val="24"/>
          <w:lang w:val="en-US"/>
        </w:rPr>
        <w:t xml:space="preserve">Tenders are to be submitted via the </w:t>
      </w:r>
      <w:proofErr w:type="spellStart"/>
      <w:r w:rsidRPr="003E4F8E">
        <w:rPr>
          <w:rFonts w:ascii="Arial" w:hAnsi="Arial" w:cs="Arial"/>
          <w:color w:val="000000"/>
          <w:sz w:val="24"/>
          <w:szCs w:val="24"/>
          <w:lang w:val="en-US"/>
        </w:rPr>
        <w:t>eSubmission</w:t>
      </w:r>
      <w:proofErr w:type="spellEnd"/>
      <w:r w:rsidRPr="003E4F8E">
        <w:rPr>
          <w:rFonts w:ascii="Arial" w:hAnsi="Arial" w:cs="Arial"/>
          <w:color w:val="000000"/>
          <w:sz w:val="24"/>
          <w:szCs w:val="24"/>
          <w:lang w:val="en-US"/>
        </w:rPr>
        <w:t xml:space="preserve"> application according to the instructions laid down in the Invitation to tender letter and the </w:t>
      </w:r>
      <w:proofErr w:type="spellStart"/>
      <w:r w:rsidRPr="003E4F8E">
        <w:rPr>
          <w:rFonts w:ascii="Arial" w:hAnsi="Arial" w:cs="Arial"/>
          <w:color w:val="000000"/>
          <w:sz w:val="24"/>
          <w:szCs w:val="24"/>
          <w:lang w:val="en-US"/>
        </w:rPr>
        <w:t>eSubmission</w:t>
      </w:r>
      <w:proofErr w:type="spellEnd"/>
      <w:r w:rsidRPr="003E4F8E">
        <w:rPr>
          <w:rFonts w:ascii="Arial" w:hAnsi="Arial" w:cs="Arial"/>
          <w:color w:val="000000"/>
          <w:sz w:val="24"/>
          <w:szCs w:val="24"/>
          <w:lang w:val="en-US"/>
        </w:rPr>
        <w:t xml:space="preserve"> Quick Guide. </w:t>
      </w:r>
    </w:p>
    <w:p w14:paraId="7D111105" w14:textId="77777777" w:rsidR="003E4F8E" w:rsidRDefault="003E4F8E" w:rsidP="003E4F8E">
      <w:pPr>
        <w:autoSpaceDE w:val="0"/>
        <w:autoSpaceDN w:val="0"/>
        <w:adjustRightInd w:val="0"/>
        <w:spacing w:after="0" w:line="240" w:lineRule="auto"/>
        <w:jc w:val="both"/>
        <w:rPr>
          <w:rFonts w:ascii="Arial" w:hAnsi="Arial" w:cs="Arial"/>
          <w:color w:val="000000"/>
          <w:sz w:val="24"/>
          <w:szCs w:val="24"/>
          <w:lang w:val="en-US"/>
        </w:rPr>
      </w:pPr>
    </w:p>
    <w:p w14:paraId="53733624" w14:textId="5320223A" w:rsidR="00C142FD" w:rsidRDefault="003E4F8E" w:rsidP="00C142FD">
      <w:pPr>
        <w:autoSpaceDE w:val="0"/>
        <w:autoSpaceDN w:val="0"/>
        <w:adjustRightInd w:val="0"/>
        <w:spacing w:after="0" w:line="240" w:lineRule="auto"/>
        <w:jc w:val="both"/>
        <w:rPr>
          <w:rFonts w:ascii="Arial" w:hAnsi="Arial" w:cs="Arial"/>
          <w:color w:val="000000"/>
          <w:sz w:val="24"/>
          <w:szCs w:val="24"/>
          <w:lang w:val="en-US"/>
        </w:rPr>
      </w:pPr>
      <w:r w:rsidRPr="003E4F8E">
        <w:rPr>
          <w:rFonts w:ascii="Arial" w:hAnsi="Arial" w:cs="Arial"/>
          <w:color w:val="000000"/>
          <w:sz w:val="24"/>
          <w:szCs w:val="24"/>
          <w:lang w:val="en-US"/>
        </w:rPr>
        <w:t xml:space="preserve"> </w:t>
      </w:r>
      <w:r w:rsidR="00C142FD">
        <w:rPr>
          <w:rFonts w:ascii="Arial" w:hAnsi="Arial" w:cs="Arial"/>
          <w:color w:val="000000"/>
          <w:sz w:val="24"/>
          <w:szCs w:val="24"/>
          <w:lang w:val="en-US"/>
        </w:rPr>
        <w:t xml:space="preserve">All the procedure is </w:t>
      </w:r>
      <w:r w:rsidR="00C142FD">
        <w:rPr>
          <w:rFonts w:ascii="Arial" w:hAnsi="Arial" w:cs="Arial"/>
          <w:color w:val="000000"/>
          <w:sz w:val="24"/>
          <w:szCs w:val="24"/>
          <w:lang w:val="en-US"/>
        </w:rPr>
        <w:t>described in Greek Open Call</w:t>
      </w:r>
      <w:r w:rsidR="00C142FD" w:rsidRPr="00C142FD">
        <w:rPr>
          <w:rFonts w:ascii="Arial" w:hAnsi="Arial" w:cs="Arial"/>
          <w:color w:val="000000"/>
          <w:sz w:val="24"/>
          <w:szCs w:val="24"/>
          <w:lang w:val="en-US"/>
        </w:rPr>
        <w:t xml:space="preserve"> </w:t>
      </w:r>
      <w:r w:rsidR="00C142FD">
        <w:rPr>
          <w:rFonts w:ascii="Arial" w:hAnsi="Arial" w:cs="Arial"/>
          <w:color w:val="000000"/>
          <w:sz w:val="24"/>
          <w:szCs w:val="24"/>
          <w:lang w:val="en-US"/>
        </w:rPr>
        <w:t>document A</w:t>
      </w:r>
      <w:r w:rsidR="00C142FD">
        <w:rPr>
          <w:rFonts w:ascii="Arial" w:hAnsi="Arial" w:cs="Arial"/>
          <w:color w:val="000000"/>
          <w:sz w:val="24"/>
          <w:szCs w:val="24"/>
        </w:rPr>
        <w:t>Δ</w:t>
      </w:r>
      <w:r w:rsidR="00C142FD">
        <w:rPr>
          <w:rFonts w:ascii="Arial" w:hAnsi="Arial" w:cs="Arial"/>
          <w:color w:val="000000"/>
          <w:sz w:val="24"/>
          <w:szCs w:val="24"/>
          <w:lang w:val="en-US"/>
        </w:rPr>
        <w:t xml:space="preserve">A </w:t>
      </w:r>
      <w:r w:rsidR="00C142FD">
        <w:rPr>
          <w:rFonts w:ascii="Arial" w:hAnsi="Arial" w:cs="Arial"/>
          <w:color w:val="000000"/>
          <w:sz w:val="24"/>
          <w:szCs w:val="24"/>
        </w:rPr>
        <w:t>ΨΡ</w:t>
      </w:r>
      <w:r w:rsidR="00C142FD" w:rsidRPr="00C142FD">
        <w:rPr>
          <w:rFonts w:ascii="Arial" w:hAnsi="Arial" w:cs="Arial"/>
          <w:color w:val="000000"/>
          <w:sz w:val="24"/>
          <w:szCs w:val="24"/>
          <w:lang w:val="en-US"/>
        </w:rPr>
        <w:t>5</w:t>
      </w:r>
      <w:r w:rsidR="00C142FD">
        <w:rPr>
          <w:rFonts w:ascii="Arial" w:hAnsi="Arial" w:cs="Arial"/>
          <w:color w:val="000000"/>
          <w:sz w:val="24"/>
          <w:szCs w:val="24"/>
        </w:rPr>
        <w:t>Λ</w:t>
      </w:r>
      <w:r w:rsidR="00C142FD" w:rsidRPr="00C142FD">
        <w:rPr>
          <w:rFonts w:ascii="Arial" w:hAnsi="Arial" w:cs="Arial"/>
          <w:color w:val="000000"/>
          <w:sz w:val="24"/>
          <w:szCs w:val="24"/>
          <w:lang w:val="en-US"/>
        </w:rPr>
        <w:t>46</w:t>
      </w:r>
      <w:r w:rsidR="00C142FD">
        <w:rPr>
          <w:rFonts w:ascii="Arial" w:hAnsi="Arial" w:cs="Arial"/>
          <w:color w:val="000000"/>
          <w:sz w:val="24"/>
          <w:szCs w:val="24"/>
        </w:rPr>
        <w:t>ΨΧΞΧ</w:t>
      </w:r>
      <w:r w:rsidR="00C142FD" w:rsidRPr="00C142FD">
        <w:rPr>
          <w:rFonts w:ascii="Arial" w:hAnsi="Arial" w:cs="Arial"/>
          <w:color w:val="000000"/>
          <w:sz w:val="24"/>
          <w:szCs w:val="24"/>
          <w:lang w:val="en-US"/>
        </w:rPr>
        <w:t>-1</w:t>
      </w:r>
      <w:r w:rsidR="00C142FD">
        <w:rPr>
          <w:rFonts w:ascii="Arial" w:hAnsi="Arial" w:cs="Arial"/>
          <w:color w:val="000000"/>
          <w:sz w:val="24"/>
          <w:szCs w:val="24"/>
        </w:rPr>
        <w:t>ΒΡ</w:t>
      </w:r>
      <w:r w:rsidR="00C142FD">
        <w:rPr>
          <w:rFonts w:ascii="Arial" w:hAnsi="Arial" w:cs="Arial"/>
          <w:color w:val="000000"/>
          <w:sz w:val="24"/>
          <w:szCs w:val="24"/>
          <w:lang w:val="en-US"/>
        </w:rPr>
        <w:t xml:space="preserve"> Article </w:t>
      </w:r>
      <w:r w:rsidR="00C142FD">
        <w:rPr>
          <w:rFonts w:ascii="Arial" w:hAnsi="Arial" w:cs="Arial"/>
          <w:color w:val="000000"/>
          <w:sz w:val="24"/>
          <w:szCs w:val="24"/>
          <w:lang w:val="en-US"/>
        </w:rPr>
        <w:t>8</w:t>
      </w:r>
      <w:r w:rsidR="00C142FD">
        <w:rPr>
          <w:rFonts w:ascii="Arial" w:hAnsi="Arial" w:cs="Arial"/>
          <w:color w:val="000000"/>
          <w:sz w:val="24"/>
          <w:szCs w:val="24"/>
          <w:lang w:val="en-US"/>
        </w:rPr>
        <w:t>.</w:t>
      </w:r>
    </w:p>
    <w:p w14:paraId="12CDEFB4" w14:textId="77777777" w:rsidR="00C142FD" w:rsidRDefault="00C142FD" w:rsidP="00C142FD">
      <w:pPr>
        <w:autoSpaceDE w:val="0"/>
        <w:autoSpaceDN w:val="0"/>
        <w:adjustRightInd w:val="0"/>
        <w:spacing w:after="0" w:line="240" w:lineRule="auto"/>
        <w:jc w:val="both"/>
        <w:rPr>
          <w:rFonts w:ascii="Arial" w:hAnsi="Arial" w:cs="Arial"/>
          <w:color w:val="000000"/>
          <w:sz w:val="24"/>
          <w:szCs w:val="24"/>
          <w:lang w:val="en-US"/>
        </w:rPr>
      </w:pPr>
    </w:p>
    <w:p w14:paraId="66EF3141" w14:textId="05F0F772" w:rsidR="003E4F8E" w:rsidRPr="003E4F8E" w:rsidRDefault="003E4F8E" w:rsidP="00C142FD">
      <w:pPr>
        <w:autoSpaceDE w:val="0"/>
        <w:autoSpaceDN w:val="0"/>
        <w:adjustRightInd w:val="0"/>
        <w:spacing w:after="0" w:line="240" w:lineRule="auto"/>
        <w:jc w:val="both"/>
        <w:rPr>
          <w:rFonts w:ascii="Arial" w:hAnsi="Arial" w:cs="Arial"/>
          <w:b/>
          <w:bCs/>
          <w:color w:val="000000"/>
          <w:sz w:val="24"/>
          <w:szCs w:val="24"/>
          <w:lang w:val="en-US"/>
        </w:rPr>
      </w:pPr>
      <w:r w:rsidRPr="003E4F8E">
        <w:rPr>
          <w:rFonts w:ascii="Arial" w:hAnsi="Arial" w:cs="Arial"/>
          <w:b/>
          <w:bCs/>
          <w:color w:val="000000"/>
          <w:sz w:val="24"/>
          <w:szCs w:val="24"/>
          <w:lang w:val="en-US"/>
        </w:rPr>
        <w:t xml:space="preserve">Content of the tender: what documents to submit with the tender? </w:t>
      </w:r>
    </w:p>
    <w:p w14:paraId="0B11935C" w14:textId="77777777" w:rsidR="003E4F8E" w:rsidRPr="003E4F8E" w:rsidRDefault="003E4F8E" w:rsidP="003E4F8E">
      <w:pPr>
        <w:pStyle w:val="a4"/>
        <w:autoSpaceDE w:val="0"/>
        <w:autoSpaceDN w:val="0"/>
        <w:adjustRightInd w:val="0"/>
        <w:spacing w:after="0" w:line="240" w:lineRule="auto"/>
        <w:jc w:val="both"/>
        <w:rPr>
          <w:rFonts w:ascii="Arial" w:hAnsi="Arial" w:cs="Arial"/>
          <w:color w:val="000000"/>
          <w:sz w:val="24"/>
          <w:szCs w:val="24"/>
          <w:lang w:val="en-US"/>
        </w:rPr>
      </w:pPr>
    </w:p>
    <w:p w14:paraId="01717DB3" w14:textId="6F7816A2" w:rsidR="00C142FD" w:rsidRDefault="003E4F8E" w:rsidP="00C142FD">
      <w:pPr>
        <w:autoSpaceDE w:val="0"/>
        <w:autoSpaceDN w:val="0"/>
        <w:adjustRightInd w:val="0"/>
        <w:spacing w:after="0" w:line="240" w:lineRule="auto"/>
        <w:jc w:val="both"/>
        <w:rPr>
          <w:rFonts w:ascii="Arial" w:hAnsi="Arial" w:cs="Arial"/>
          <w:color w:val="000000"/>
          <w:sz w:val="24"/>
          <w:szCs w:val="24"/>
          <w:lang w:val="en-US"/>
        </w:rPr>
      </w:pPr>
      <w:r w:rsidRPr="003E4F8E">
        <w:rPr>
          <w:rFonts w:ascii="Arial" w:hAnsi="Arial" w:cs="Arial"/>
          <w:color w:val="000000"/>
          <w:sz w:val="24"/>
          <w:szCs w:val="24"/>
          <w:lang w:val="en-US"/>
        </w:rPr>
        <w:t xml:space="preserve">The documents to be submitted with the tender in </w:t>
      </w:r>
      <w:proofErr w:type="spellStart"/>
      <w:r w:rsidRPr="003E4F8E">
        <w:rPr>
          <w:rFonts w:ascii="Arial" w:hAnsi="Arial" w:cs="Arial"/>
          <w:color w:val="000000"/>
          <w:sz w:val="24"/>
          <w:szCs w:val="24"/>
          <w:lang w:val="en-US"/>
        </w:rPr>
        <w:t>eSubmission</w:t>
      </w:r>
      <w:proofErr w:type="spellEnd"/>
      <w:r w:rsidRPr="003E4F8E">
        <w:rPr>
          <w:rFonts w:ascii="Arial" w:hAnsi="Arial" w:cs="Arial"/>
          <w:color w:val="000000"/>
          <w:sz w:val="24"/>
          <w:szCs w:val="24"/>
          <w:lang w:val="en-US"/>
        </w:rPr>
        <w:t xml:space="preserve"> are listed in Annex 1. </w:t>
      </w:r>
      <w:r w:rsidR="00C142FD">
        <w:rPr>
          <w:rFonts w:ascii="Arial" w:hAnsi="Arial" w:cs="Arial"/>
          <w:color w:val="000000"/>
          <w:sz w:val="24"/>
          <w:szCs w:val="24"/>
          <w:lang w:val="en-US"/>
        </w:rPr>
        <w:t xml:space="preserve">All of them are detailed </w:t>
      </w:r>
      <w:r w:rsidR="00C142FD">
        <w:rPr>
          <w:rFonts w:ascii="Arial" w:hAnsi="Arial" w:cs="Arial"/>
          <w:color w:val="000000"/>
          <w:sz w:val="24"/>
          <w:szCs w:val="24"/>
          <w:lang w:val="en-US"/>
        </w:rPr>
        <w:t>described in Greek Open Call</w:t>
      </w:r>
      <w:r w:rsidR="00C142FD" w:rsidRPr="00C142FD">
        <w:rPr>
          <w:rFonts w:ascii="Arial" w:hAnsi="Arial" w:cs="Arial"/>
          <w:color w:val="000000"/>
          <w:sz w:val="24"/>
          <w:szCs w:val="24"/>
          <w:lang w:val="en-US"/>
        </w:rPr>
        <w:t xml:space="preserve"> </w:t>
      </w:r>
      <w:r w:rsidR="00C142FD">
        <w:rPr>
          <w:rFonts w:ascii="Arial" w:hAnsi="Arial" w:cs="Arial"/>
          <w:color w:val="000000"/>
          <w:sz w:val="24"/>
          <w:szCs w:val="24"/>
          <w:lang w:val="en-US"/>
        </w:rPr>
        <w:t>document A</w:t>
      </w:r>
      <w:r w:rsidR="00C142FD">
        <w:rPr>
          <w:rFonts w:ascii="Arial" w:hAnsi="Arial" w:cs="Arial"/>
          <w:color w:val="000000"/>
          <w:sz w:val="24"/>
          <w:szCs w:val="24"/>
        </w:rPr>
        <w:t>Δ</w:t>
      </w:r>
      <w:r w:rsidR="00C142FD">
        <w:rPr>
          <w:rFonts w:ascii="Arial" w:hAnsi="Arial" w:cs="Arial"/>
          <w:color w:val="000000"/>
          <w:sz w:val="24"/>
          <w:szCs w:val="24"/>
          <w:lang w:val="en-US"/>
        </w:rPr>
        <w:t xml:space="preserve">A </w:t>
      </w:r>
      <w:r w:rsidR="00C142FD">
        <w:rPr>
          <w:rFonts w:ascii="Arial" w:hAnsi="Arial" w:cs="Arial"/>
          <w:color w:val="000000"/>
          <w:sz w:val="24"/>
          <w:szCs w:val="24"/>
        </w:rPr>
        <w:t>ΨΡ</w:t>
      </w:r>
      <w:r w:rsidR="00C142FD" w:rsidRPr="00C142FD">
        <w:rPr>
          <w:rFonts w:ascii="Arial" w:hAnsi="Arial" w:cs="Arial"/>
          <w:color w:val="000000"/>
          <w:sz w:val="24"/>
          <w:szCs w:val="24"/>
          <w:lang w:val="en-US"/>
        </w:rPr>
        <w:t>5</w:t>
      </w:r>
      <w:r w:rsidR="00C142FD">
        <w:rPr>
          <w:rFonts w:ascii="Arial" w:hAnsi="Arial" w:cs="Arial"/>
          <w:color w:val="000000"/>
          <w:sz w:val="24"/>
          <w:szCs w:val="24"/>
        </w:rPr>
        <w:t>Λ</w:t>
      </w:r>
      <w:r w:rsidR="00C142FD" w:rsidRPr="00C142FD">
        <w:rPr>
          <w:rFonts w:ascii="Arial" w:hAnsi="Arial" w:cs="Arial"/>
          <w:color w:val="000000"/>
          <w:sz w:val="24"/>
          <w:szCs w:val="24"/>
          <w:lang w:val="en-US"/>
        </w:rPr>
        <w:t>46</w:t>
      </w:r>
      <w:r w:rsidR="00C142FD">
        <w:rPr>
          <w:rFonts w:ascii="Arial" w:hAnsi="Arial" w:cs="Arial"/>
          <w:color w:val="000000"/>
          <w:sz w:val="24"/>
          <w:szCs w:val="24"/>
        </w:rPr>
        <w:t>ΨΧΞΧ</w:t>
      </w:r>
      <w:r w:rsidR="00C142FD" w:rsidRPr="00C142FD">
        <w:rPr>
          <w:rFonts w:ascii="Arial" w:hAnsi="Arial" w:cs="Arial"/>
          <w:color w:val="000000"/>
          <w:sz w:val="24"/>
          <w:szCs w:val="24"/>
          <w:lang w:val="en-US"/>
        </w:rPr>
        <w:t>-1</w:t>
      </w:r>
      <w:r w:rsidR="00C142FD">
        <w:rPr>
          <w:rFonts w:ascii="Arial" w:hAnsi="Arial" w:cs="Arial"/>
          <w:color w:val="000000"/>
          <w:sz w:val="24"/>
          <w:szCs w:val="24"/>
        </w:rPr>
        <w:t>ΒΡ</w:t>
      </w:r>
      <w:r w:rsidR="00C142FD">
        <w:rPr>
          <w:rFonts w:ascii="Arial" w:hAnsi="Arial" w:cs="Arial"/>
          <w:color w:val="000000"/>
          <w:sz w:val="24"/>
          <w:szCs w:val="24"/>
          <w:lang w:val="en-US"/>
        </w:rPr>
        <w:t xml:space="preserve"> Article </w:t>
      </w:r>
      <w:r w:rsidR="00C142FD">
        <w:rPr>
          <w:rFonts w:ascii="Arial" w:hAnsi="Arial" w:cs="Arial"/>
          <w:color w:val="000000"/>
          <w:sz w:val="24"/>
          <w:szCs w:val="24"/>
          <w:lang w:val="en-US"/>
        </w:rPr>
        <w:t>8.2</w:t>
      </w:r>
      <w:r w:rsidR="00C142FD">
        <w:rPr>
          <w:rFonts w:ascii="Arial" w:hAnsi="Arial" w:cs="Arial"/>
          <w:color w:val="000000"/>
          <w:sz w:val="24"/>
          <w:szCs w:val="24"/>
          <w:lang w:val="en-US"/>
        </w:rPr>
        <w:t>.</w:t>
      </w:r>
    </w:p>
    <w:p w14:paraId="01417D7C" w14:textId="79EFDD11" w:rsidR="003E4F8E" w:rsidRPr="003E4F8E" w:rsidRDefault="003E4F8E" w:rsidP="003E4F8E">
      <w:pPr>
        <w:autoSpaceDE w:val="0"/>
        <w:autoSpaceDN w:val="0"/>
        <w:adjustRightInd w:val="0"/>
        <w:spacing w:after="0" w:line="240" w:lineRule="auto"/>
        <w:jc w:val="both"/>
        <w:rPr>
          <w:rFonts w:ascii="Arial" w:hAnsi="Arial" w:cs="Arial"/>
          <w:color w:val="000000"/>
          <w:sz w:val="24"/>
          <w:szCs w:val="24"/>
          <w:lang w:val="en-US"/>
        </w:rPr>
      </w:pPr>
    </w:p>
    <w:p w14:paraId="48779C9E" w14:textId="52AC57B0" w:rsidR="003E4F8E" w:rsidRPr="003E4F8E" w:rsidRDefault="00C142FD" w:rsidP="003E4F8E">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In </w:t>
      </w:r>
      <w:proofErr w:type="gramStart"/>
      <w:r>
        <w:rPr>
          <w:rFonts w:ascii="Arial" w:hAnsi="Arial" w:cs="Arial"/>
          <w:color w:val="000000"/>
          <w:sz w:val="24"/>
          <w:szCs w:val="24"/>
          <w:lang w:val="en-US"/>
        </w:rPr>
        <w:t>general</w:t>
      </w:r>
      <w:proofErr w:type="gramEnd"/>
      <w:r>
        <w:rPr>
          <w:rFonts w:ascii="Arial" w:hAnsi="Arial" w:cs="Arial"/>
          <w:color w:val="000000"/>
          <w:sz w:val="24"/>
          <w:szCs w:val="24"/>
          <w:lang w:val="en-US"/>
        </w:rPr>
        <w:t xml:space="preserve"> t</w:t>
      </w:r>
      <w:r w:rsidR="003E4F8E" w:rsidRPr="003E4F8E">
        <w:rPr>
          <w:rFonts w:ascii="Arial" w:hAnsi="Arial" w:cs="Arial"/>
          <w:color w:val="000000"/>
          <w:sz w:val="24"/>
          <w:szCs w:val="24"/>
          <w:lang w:val="en-US"/>
        </w:rPr>
        <w:t xml:space="preserve">he following requirements apply to the technical and financial offer to be uploaded in </w:t>
      </w:r>
      <w:proofErr w:type="spellStart"/>
      <w:r w:rsidR="003E4F8E" w:rsidRPr="003E4F8E">
        <w:rPr>
          <w:rFonts w:ascii="Arial" w:hAnsi="Arial" w:cs="Arial"/>
          <w:color w:val="000000"/>
          <w:sz w:val="24"/>
          <w:szCs w:val="24"/>
          <w:lang w:val="en-US"/>
        </w:rPr>
        <w:t>eSubmission</w:t>
      </w:r>
      <w:proofErr w:type="spellEnd"/>
      <w:r w:rsidR="003E4F8E" w:rsidRPr="003E4F8E">
        <w:rPr>
          <w:rFonts w:ascii="Arial" w:hAnsi="Arial" w:cs="Arial"/>
          <w:color w:val="000000"/>
          <w:sz w:val="24"/>
          <w:szCs w:val="24"/>
          <w:lang w:val="en-US"/>
        </w:rPr>
        <w:t xml:space="preserve">: </w:t>
      </w:r>
    </w:p>
    <w:p w14:paraId="2FD95284" w14:textId="3F3F4C53" w:rsidR="003E4F8E" w:rsidRDefault="003E4F8E" w:rsidP="003E4F8E">
      <w:pPr>
        <w:autoSpaceDE w:val="0"/>
        <w:autoSpaceDN w:val="0"/>
        <w:adjustRightInd w:val="0"/>
        <w:spacing w:after="0" w:line="240" w:lineRule="auto"/>
        <w:jc w:val="both"/>
        <w:rPr>
          <w:rFonts w:ascii="Arial" w:hAnsi="Arial" w:cs="Arial"/>
          <w:color w:val="000000"/>
          <w:sz w:val="24"/>
          <w:szCs w:val="24"/>
          <w:lang w:val="en-US"/>
        </w:rPr>
      </w:pPr>
    </w:p>
    <w:p w14:paraId="2FC03770" w14:textId="5AF6243E" w:rsidR="003E4F8E" w:rsidRPr="003E4F8E" w:rsidRDefault="003E4F8E" w:rsidP="003E4F8E">
      <w:pPr>
        <w:autoSpaceDE w:val="0"/>
        <w:autoSpaceDN w:val="0"/>
        <w:adjustRightInd w:val="0"/>
        <w:spacing w:after="0" w:line="240" w:lineRule="auto"/>
        <w:jc w:val="both"/>
        <w:rPr>
          <w:rFonts w:ascii="Arial" w:hAnsi="Arial" w:cs="Arial"/>
          <w:color w:val="000000"/>
          <w:sz w:val="24"/>
          <w:szCs w:val="24"/>
          <w:lang w:val="en-US"/>
        </w:rPr>
      </w:pPr>
      <w:r w:rsidRPr="003E4F8E">
        <w:rPr>
          <w:rFonts w:ascii="Arial" w:hAnsi="Arial" w:cs="Arial"/>
          <w:b/>
          <w:bCs/>
          <w:color w:val="000000"/>
          <w:sz w:val="24"/>
          <w:szCs w:val="24"/>
          <w:lang w:val="en-US"/>
        </w:rPr>
        <w:t xml:space="preserve"> Technical offer</w:t>
      </w:r>
      <w:r w:rsidRPr="003E4F8E">
        <w:rPr>
          <w:rFonts w:ascii="Arial" w:hAnsi="Arial" w:cs="Arial"/>
          <w:color w:val="000000"/>
          <w:sz w:val="24"/>
          <w:szCs w:val="24"/>
          <w:lang w:val="en-US"/>
        </w:rPr>
        <w:t xml:space="preserve">. </w:t>
      </w:r>
    </w:p>
    <w:p w14:paraId="7C1B810D" w14:textId="77777777" w:rsidR="003E4F8E" w:rsidRPr="003E4F8E" w:rsidRDefault="003E4F8E" w:rsidP="003E4F8E">
      <w:pPr>
        <w:autoSpaceDE w:val="0"/>
        <w:autoSpaceDN w:val="0"/>
        <w:adjustRightInd w:val="0"/>
        <w:spacing w:after="0" w:line="240" w:lineRule="auto"/>
        <w:jc w:val="both"/>
        <w:rPr>
          <w:rFonts w:ascii="Arial" w:hAnsi="Arial" w:cs="Arial"/>
          <w:color w:val="000000"/>
          <w:sz w:val="24"/>
          <w:szCs w:val="24"/>
          <w:lang w:val="en-US"/>
        </w:rPr>
      </w:pPr>
    </w:p>
    <w:p w14:paraId="4632C6DC" w14:textId="11BE597B" w:rsidR="003E4F8E" w:rsidRDefault="003E4F8E" w:rsidP="003E4F8E">
      <w:pPr>
        <w:autoSpaceDE w:val="0"/>
        <w:autoSpaceDN w:val="0"/>
        <w:adjustRightInd w:val="0"/>
        <w:spacing w:after="0" w:line="240" w:lineRule="auto"/>
        <w:jc w:val="both"/>
        <w:rPr>
          <w:rFonts w:ascii="Arial" w:hAnsi="Arial" w:cs="Arial"/>
          <w:color w:val="000000"/>
          <w:sz w:val="24"/>
          <w:szCs w:val="24"/>
          <w:lang w:val="en-US"/>
        </w:rPr>
      </w:pPr>
      <w:r w:rsidRPr="003E4F8E">
        <w:rPr>
          <w:rFonts w:ascii="Arial" w:hAnsi="Arial" w:cs="Arial"/>
          <w:color w:val="000000"/>
          <w:sz w:val="24"/>
          <w:szCs w:val="24"/>
          <w:lang w:val="en-US"/>
        </w:rPr>
        <w:t xml:space="preserve">The technical offer must provide all the information needed to assess the compliance with the </w:t>
      </w:r>
      <w:proofErr w:type="gramStart"/>
      <w:r w:rsidRPr="003E4F8E">
        <w:rPr>
          <w:rFonts w:ascii="Arial" w:hAnsi="Arial" w:cs="Arial"/>
          <w:color w:val="000000"/>
          <w:sz w:val="24"/>
          <w:szCs w:val="24"/>
          <w:lang w:val="en-US"/>
        </w:rPr>
        <w:t>Technical</w:t>
      </w:r>
      <w:proofErr w:type="gramEnd"/>
      <w:r w:rsidRPr="003E4F8E">
        <w:rPr>
          <w:rFonts w:ascii="Arial" w:hAnsi="Arial" w:cs="Arial"/>
          <w:color w:val="000000"/>
          <w:sz w:val="24"/>
          <w:szCs w:val="24"/>
          <w:lang w:val="en-US"/>
        </w:rPr>
        <w:t xml:space="preserve"> specifications document (Tender specifications – part </w:t>
      </w:r>
      <w:r>
        <w:rPr>
          <w:rFonts w:ascii="Arial" w:hAnsi="Arial" w:cs="Arial"/>
          <w:color w:val="000000"/>
          <w:sz w:val="24"/>
          <w:szCs w:val="24"/>
          <w:lang w:val="en-US"/>
        </w:rPr>
        <w:t>B</w:t>
      </w:r>
      <w:r w:rsidRPr="003E4F8E">
        <w:rPr>
          <w:rFonts w:ascii="Arial" w:hAnsi="Arial" w:cs="Arial"/>
          <w:color w:val="000000"/>
          <w:sz w:val="24"/>
          <w:szCs w:val="24"/>
          <w:lang w:val="en-US"/>
        </w:rPr>
        <w:t xml:space="preserve">) and the award criteria. Tenders deviating from the minimum requirements or not covering all the requirements may be rejected </w:t>
      </w:r>
      <w:proofErr w:type="gramStart"/>
      <w:r w:rsidRPr="003E4F8E">
        <w:rPr>
          <w:rFonts w:ascii="Arial" w:hAnsi="Arial" w:cs="Arial"/>
          <w:color w:val="000000"/>
          <w:sz w:val="24"/>
          <w:szCs w:val="24"/>
          <w:lang w:val="en-US"/>
        </w:rPr>
        <w:t>on the basis of</w:t>
      </w:r>
      <w:proofErr w:type="gramEnd"/>
      <w:r w:rsidRPr="003E4F8E">
        <w:rPr>
          <w:rFonts w:ascii="Arial" w:hAnsi="Arial" w:cs="Arial"/>
          <w:color w:val="000000"/>
          <w:sz w:val="24"/>
          <w:szCs w:val="24"/>
          <w:lang w:val="en-US"/>
        </w:rPr>
        <w:t xml:space="preserve"> non-compliance and not evaluated further. </w:t>
      </w:r>
    </w:p>
    <w:p w14:paraId="4E7B8552" w14:textId="77777777" w:rsidR="003E4F8E" w:rsidRPr="003E4F8E" w:rsidRDefault="003E4F8E" w:rsidP="003E4F8E">
      <w:pPr>
        <w:autoSpaceDE w:val="0"/>
        <w:autoSpaceDN w:val="0"/>
        <w:adjustRightInd w:val="0"/>
        <w:spacing w:after="0" w:line="240" w:lineRule="auto"/>
        <w:jc w:val="both"/>
        <w:rPr>
          <w:rFonts w:ascii="Arial" w:hAnsi="Arial" w:cs="Arial"/>
          <w:color w:val="000000"/>
          <w:sz w:val="24"/>
          <w:szCs w:val="24"/>
          <w:lang w:val="en-US"/>
        </w:rPr>
      </w:pPr>
    </w:p>
    <w:p w14:paraId="2503B892" w14:textId="77777777" w:rsidR="003E4F8E" w:rsidRPr="003E4F8E" w:rsidRDefault="003E4F8E" w:rsidP="003E4F8E">
      <w:pPr>
        <w:autoSpaceDE w:val="0"/>
        <w:autoSpaceDN w:val="0"/>
        <w:adjustRightInd w:val="0"/>
        <w:spacing w:after="0" w:line="240" w:lineRule="auto"/>
        <w:jc w:val="both"/>
        <w:rPr>
          <w:rFonts w:ascii="Arial" w:hAnsi="Arial" w:cs="Arial"/>
          <w:color w:val="000000"/>
          <w:sz w:val="24"/>
          <w:szCs w:val="24"/>
          <w:lang w:val="en-US"/>
        </w:rPr>
      </w:pPr>
      <w:r w:rsidRPr="003E4F8E">
        <w:rPr>
          <w:rFonts w:ascii="Arial" w:hAnsi="Arial" w:cs="Arial"/>
          <w:color w:val="000000"/>
          <w:sz w:val="24"/>
          <w:szCs w:val="24"/>
          <w:lang w:val="en-US"/>
        </w:rPr>
        <w:t xml:space="preserve">Tenderers are free to choose where the personal data will be processed or stored </w:t>
      </w:r>
      <w:proofErr w:type="gramStart"/>
      <w:r w:rsidRPr="003E4F8E">
        <w:rPr>
          <w:rFonts w:ascii="Arial" w:hAnsi="Arial" w:cs="Arial"/>
          <w:color w:val="000000"/>
          <w:sz w:val="24"/>
          <w:szCs w:val="24"/>
          <w:lang w:val="en-US"/>
        </w:rPr>
        <w:t>as long as</w:t>
      </w:r>
      <w:proofErr w:type="gramEnd"/>
      <w:r w:rsidRPr="003E4F8E">
        <w:rPr>
          <w:rFonts w:ascii="Arial" w:hAnsi="Arial" w:cs="Arial"/>
          <w:color w:val="000000"/>
          <w:sz w:val="24"/>
          <w:szCs w:val="24"/>
          <w:lang w:val="en-US"/>
        </w:rPr>
        <w:t xml:space="preserve"> they comply with the contractual obligations on data processing (Art.I.9.2 and Art. II.9) and, in particular, with the requirements for transfer of personal data to third countries and international </w:t>
      </w:r>
      <w:proofErr w:type="spellStart"/>
      <w:r w:rsidRPr="003E4F8E">
        <w:rPr>
          <w:rFonts w:ascii="Arial" w:hAnsi="Arial" w:cs="Arial"/>
          <w:color w:val="000000"/>
          <w:sz w:val="24"/>
          <w:szCs w:val="24"/>
          <w:lang w:val="en-US"/>
        </w:rPr>
        <w:t>organisations</w:t>
      </w:r>
      <w:proofErr w:type="spellEnd"/>
      <w:r w:rsidRPr="003E4F8E">
        <w:rPr>
          <w:rFonts w:ascii="Arial" w:hAnsi="Arial" w:cs="Arial"/>
          <w:color w:val="000000"/>
          <w:sz w:val="24"/>
          <w:szCs w:val="24"/>
          <w:lang w:val="en-US"/>
        </w:rPr>
        <w:t xml:space="preserve"> laid down in Chapter V of Regulation (EU) 2018/17258. </w:t>
      </w:r>
    </w:p>
    <w:p w14:paraId="3A518E67" w14:textId="77777777" w:rsidR="003E4F8E" w:rsidRDefault="003E4F8E" w:rsidP="003E4F8E">
      <w:pPr>
        <w:autoSpaceDE w:val="0"/>
        <w:autoSpaceDN w:val="0"/>
        <w:adjustRightInd w:val="0"/>
        <w:spacing w:after="0" w:line="240" w:lineRule="auto"/>
        <w:jc w:val="both"/>
        <w:rPr>
          <w:rFonts w:ascii="Arial" w:hAnsi="Arial" w:cs="Arial"/>
          <w:color w:val="000000"/>
          <w:sz w:val="24"/>
          <w:szCs w:val="24"/>
          <w:lang w:val="en-US"/>
        </w:rPr>
      </w:pPr>
    </w:p>
    <w:p w14:paraId="1ACC79EE" w14:textId="65D0CDDF" w:rsidR="003E4F8E" w:rsidRPr="003E4F8E" w:rsidRDefault="003E4F8E" w:rsidP="003E4F8E">
      <w:pPr>
        <w:autoSpaceDE w:val="0"/>
        <w:autoSpaceDN w:val="0"/>
        <w:adjustRightInd w:val="0"/>
        <w:spacing w:after="0" w:line="240" w:lineRule="auto"/>
        <w:jc w:val="both"/>
        <w:rPr>
          <w:rFonts w:ascii="Arial" w:hAnsi="Arial" w:cs="Arial"/>
          <w:b/>
          <w:bCs/>
          <w:color w:val="000000"/>
          <w:sz w:val="24"/>
          <w:szCs w:val="24"/>
          <w:lang w:val="en-US"/>
        </w:rPr>
      </w:pPr>
      <w:r w:rsidRPr="003E4F8E">
        <w:rPr>
          <w:rFonts w:ascii="Arial" w:hAnsi="Arial" w:cs="Arial"/>
          <w:b/>
          <w:bCs/>
          <w:color w:val="000000"/>
          <w:sz w:val="24"/>
          <w:szCs w:val="24"/>
          <w:lang w:val="en-US"/>
        </w:rPr>
        <w:t xml:space="preserve">Financial offer. </w:t>
      </w:r>
    </w:p>
    <w:p w14:paraId="316E5E7A" w14:textId="77777777" w:rsidR="003E4F8E" w:rsidRPr="003E4F8E" w:rsidRDefault="003E4F8E" w:rsidP="003E4F8E">
      <w:pPr>
        <w:autoSpaceDE w:val="0"/>
        <w:autoSpaceDN w:val="0"/>
        <w:adjustRightInd w:val="0"/>
        <w:spacing w:after="0" w:line="240" w:lineRule="auto"/>
        <w:jc w:val="both"/>
        <w:rPr>
          <w:rFonts w:ascii="Arial" w:hAnsi="Arial" w:cs="Arial"/>
          <w:color w:val="000000"/>
          <w:sz w:val="24"/>
          <w:szCs w:val="24"/>
          <w:lang w:val="en-US"/>
        </w:rPr>
      </w:pPr>
    </w:p>
    <w:p w14:paraId="722B3EF1" w14:textId="1676D6A8" w:rsidR="003E4F8E" w:rsidRDefault="003E4F8E" w:rsidP="003E4F8E">
      <w:pPr>
        <w:autoSpaceDE w:val="0"/>
        <w:autoSpaceDN w:val="0"/>
        <w:adjustRightInd w:val="0"/>
        <w:spacing w:after="0" w:line="240" w:lineRule="auto"/>
        <w:jc w:val="both"/>
        <w:rPr>
          <w:rFonts w:ascii="Arial" w:hAnsi="Arial" w:cs="Arial"/>
          <w:color w:val="000000"/>
          <w:sz w:val="24"/>
          <w:szCs w:val="24"/>
          <w:lang w:val="en-US"/>
        </w:rPr>
      </w:pPr>
      <w:r w:rsidRPr="003E4F8E">
        <w:rPr>
          <w:rFonts w:ascii="Arial" w:hAnsi="Arial" w:cs="Arial"/>
          <w:color w:val="000000"/>
          <w:sz w:val="24"/>
          <w:szCs w:val="24"/>
          <w:lang w:val="en-US"/>
        </w:rPr>
        <w:t xml:space="preserve">A complete financial offer, including the breakdown of the price needs to be uploaded. In particular, the financial offer should include the budget set aside for the purpose of data collection and evidence gathering if such data is not the property of the tenderer. For this purpose, the Financial Model in Annex 6 shall be completed and uploaded in </w:t>
      </w:r>
      <w:proofErr w:type="spellStart"/>
      <w:r w:rsidRPr="003E4F8E">
        <w:rPr>
          <w:rFonts w:ascii="Arial" w:hAnsi="Arial" w:cs="Arial"/>
          <w:color w:val="000000"/>
          <w:sz w:val="24"/>
          <w:szCs w:val="24"/>
          <w:lang w:val="en-US"/>
        </w:rPr>
        <w:t>eSubmission</w:t>
      </w:r>
      <w:proofErr w:type="spellEnd"/>
      <w:r w:rsidRPr="003E4F8E">
        <w:rPr>
          <w:rFonts w:ascii="Arial" w:hAnsi="Arial" w:cs="Arial"/>
          <w:color w:val="000000"/>
          <w:sz w:val="24"/>
          <w:szCs w:val="24"/>
          <w:lang w:val="en-US"/>
        </w:rPr>
        <w:t xml:space="preserve">. The total amount of the offer as indicated in cell &lt;D14&gt; must be encoded in the field “Total amount” under the section “Tender data” in </w:t>
      </w:r>
      <w:proofErr w:type="spellStart"/>
      <w:r w:rsidRPr="003E4F8E">
        <w:rPr>
          <w:rFonts w:ascii="Arial" w:hAnsi="Arial" w:cs="Arial"/>
          <w:color w:val="000000"/>
          <w:sz w:val="24"/>
          <w:szCs w:val="24"/>
          <w:lang w:val="en-US"/>
        </w:rPr>
        <w:t>eSubmission</w:t>
      </w:r>
      <w:proofErr w:type="spellEnd"/>
      <w:r w:rsidRPr="003E4F8E">
        <w:rPr>
          <w:rFonts w:ascii="Arial" w:hAnsi="Arial" w:cs="Arial"/>
          <w:color w:val="000000"/>
          <w:sz w:val="24"/>
          <w:szCs w:val="24"/>
          <w:lang w:val="en-US"/>
        </w:rPr>
        <w:t xml:space="preserve">. </w:t>
      </w:r>
    </w:p>
    <w:p w14:paraId="68159B0F" w14:textId="77777777" w:rsidR="003E4F8E" w:rsidRPr="003E4F8E" w:rsidRDefault="003E4F8E" w:rsidP="003E4F8E">
      <w:pPr>
        <w:autoSpaceDE w:val="0"/>
        <w:autoSpaceDN w:val="0"/>
        <w:adjustRightInd w:val="0"/>
        <w:spacing w:after="0" w:line="240" w:lineRule="auto"/>
        <w:jc w:val="both"/>
        <w:rPr>
          <w:rFonts w:ascii="Arial" w:hAnsi="Arial" w:cs="Arial"/>
          <w:color w:val="000000"/>
          <w:sz w:val="24"/>
          <w:szCs w:val="24"/>
          <w:lang w:val="en-US"/>
        </w:rPr>
      </w:pPr>
    </w:p>
    <w:p w14:paraId="62AD9065" w14:textId="7F8DB5F6" w:rsidR="00DD5D19" w:rsidRPr="00DD5D19" w:rsidRDefault="003E4F8E" w:rsidP="00DD5D19">
      <w:pPr>
        <w:pStyle w:val="Default"/>
        <w:jc w:val="both"/>
        <w:rPr>
          <w:rFonts w:ascii="Arial" w:hAnsi="Arial" w:cs="Arial"/>
          <w:lang w:val="en-US"/>
        </w:rPr>
      </w:pPr>
      <w:r w:rsidRPr="003E4F8E">
        <w:rPr>
          <w:rFonts w:ascii="Arial" w:hAnsi="Arial" w:cs="Arial"/>
          <w:lang w:val="en-US"/>
        </w:rPr>
        <w:t xml:space="preserve">It is the responsibility of each tenderer to ensure that the total amount of the tender inserted in the </w:t>
      </w:r>
      <w:proofErr w:type="spellStart"/>
      <w:r w:rsidRPr="003E4F8E">
        <w:rPr>
          <w:rFonts w:ascii="Arial" w:hAnsi="Arial" w:cs="Arial"/>
          <w:lang w:val="en-US"/>
        </w:rPr>
        <w:t>eSubmission</w:t>
      </w:r>
      <w:proofErr w:type="spellEnd"/>
      <w:r w:rsidRPr="003E4F8E">
        <w:rPr>
          <w:rFonts w:ascii="Arial" w:hAnsi="Arial" w:cs="Arial"/>
          <w:lang w:val="en-US"/>
        </w:rPr>
        <w:t xml:space="preserve"> field “Total amount” corresponds to the amount indicated in the uploaded</w:t>
      </w:r>
      <w:r w:rsidR="00DD5D19">
        <w:rPr>
          <w:rFonts w:ascii="Arial" w:hAnsi="Arial" w:cs="Arial"/>
          <w:lang w:val="en-US"/>
        </w:rPr>
        <w:t xml:space="preserve"> </w:t>
      </w:r>
      <w:r w:rsidR="00DD5D19" w:rsidRPr="00DD5D19">
        <w:rPr>
          <w:rFonts w:ascii="Arial" w:hAnsi="Arial" w:cs="Arial"/>
          <w:lang w:val="en-US"/>
        </w:rPr>
        <w:t xml:space="preserve">financial offer. In case of discrepancies, only the amount indicated in the financial offer will be </w:t>
      </w:r>
      <w:proofErr w:type="gramStart"/>
      <w:r w:rsidR="00DD5D19" w:rsidRPr="00DD5D19">
        <w:rPr>
          <w:rFonts w:ascii="Arial" w:hAnsi="Arial" w:cs="Arial"/>
          <w:lang w:val="en-US"/>
        </w:rPr>
        <w:t>taken into account</w:t>
      </w:r>
      <w:proofErr w:type="gramEnd"/>
      <w:r w:rsidR="00DD5D19" w:rsidRPr="00DD5D19">
        <w:rPr>
          <w:rFonts w:ascii="Arial" w:hAnsi="Arial" w:cs="Arial"/>
          <w:lang w:val="en-US"/>
        </w:rPr>
        <w:t xml:space="preserve">. </w:t>
      </w:r>
    </w:p>
    <w:p w14:paraId="31570B35" w14:textId="77777777" w:rsidR="00DD5D19" w:rsidRDefault="00DD5D19" w:rsidP="00DD5D19">
      <w:pPr>
        <w:pStyle w:val="Default"/>
        <w:jc w:val="both"/>
        <w:rPr>
          <w:rFonts w:ascii="Arial" w:hAnsi="Arial" w:cs="Arial"/>
          <w:lang w:val="en-US"/>
        </w:rPr>
      </w:pPr>
    </w:p>
    <w:p w14:paraId="378965DB" w14:textId="7A8A93DA" w:rsidR="00DD5D19" w:rsidRPr="00DD5D19" w:rsidRDefault="00DD5D19" w:rsidP="00DD5D19">
      <w:pPr>
        <w:pStyle w:val="Default"/>
        <w:jc w:val="both"/>
        <w:rPr>
          <w:rFonts w:ascii="Arial" w:hAnsi="Arial" w:cs="Arial"/>
          <w:lang w:val="en-US"/>
        </w:rPr>
      </w:pPr>
      <w:r w:rsidRPr="00DD5D19">
        <w:rPr>
          <w:rFonts w:ascii="Arial" w:hAnsi="Arial" w:cs="Arial"/>
          <w:lang w:val="en-US"/>
        </w:rPr>
        <w:lastRenderedPageBreak/>
        <w:t xml:space="preserve">The financial offer shall be: </w:t>
      </w:r>
    </w:p>
    <w:p w14:paraId="2D15635E" w14:textId="6D38509B" w:rsidR="00DD5D19" w:rsidRDefault="00DD5D19" w:rsidP="00DD5D19">
      <w:pPr>
        <w:pStyle w:val="Default"/>
        <w:numPr>
          <w:ilvl w:val="0"/>
          <w:numId w:val="17"/>
        </w:numPr>
        <w:jc w:val="both"/>
        <w:rPr>
          <w:rFonts w:ascii="Arial" w:hAnsi="Arial" w:cs="Arial"/>
          <w:lang w:val="en-US"/>
        </w:rPr>
      </w:pPr>
      <w:r w:rsidRPr="00DD5D19">
        <w:rPr>
          <w:rFonts w:ascii="Arial" w:hAnsi="Arial" w:cs="Arial"/>
          <w:lang w:val="en-US"/>
        </w:rPr>
        <w:t xml:space="preserve">expressed in euros. Tenderers from countries outside the euro zone </w:t>
      </w:r>
      <w:proofErr w:type="gramStart"/>
      <w:r w:rsidRPr="00DD5D19">
        <w:rPr>
          <w:rFonts w:ascii="Arial" w:hAnsi="Arial" w:cs="Arial"/>
          <w:lang w:val="en-US"/>
        </w:rPr>
        <w:t>have to</w:t>
      </w:r>
      <w:proofErr w:type="gramEnd"/>
      <w:r w:rsidRPr="00DD5D19">
        <w:rPr>
          <w:rFonts w:ascii="Arial" w:hAnsi="Arial" w:cs="Arial"/>
          <w:lang w:val="en-US"/>
        </w:rPr>
        <w:t xml:space="preserve"> quote their prices in euro. The price quoted may not be revised in line with exchange rate movements. It is for the tenderer to bear the risks or the benefits deriving from any variation. </w:t>
      </w:r>
    </w:p>
    <w:p w14:paraId="247936CF" w14:textId="77777777" w:rsidR="00DD5D19" w:rsidRDefault="00DD5D19" w:rsidP="00DD5D19">
      <w:pPr>
        <w:pStyle w:val="Default"/>
        <w:ind w:left="720"/>
        <w:jc w:val="both"/>
        <w:rPr>
          <w:rFonts w:ascii="Arial" w:hAnsi="Arial" w:cs="Arial"/>
          <w:lang w:val="en-US"/>
        </w:rPr>
      </w:pPr>
    </w:p>
    <w:p w14:paraId="2891DAB3" w14:textId="59385746" w:rsidR="00DD5D19" w:rsidRDefault="00DD5D19" w:rsidP="00DD5D19">
      <w:pPr>
        <w:pStyle w:val="Default"/>
        <w:numPr>
          <w:ilvl w:val="0"/>
          <w:numId w:val="17"/>
        </w:numPr>
        <w:jc w:val="both"/>
        <w:rPr>
          <w:rFonts w:ascii="Arial" w:hAnsi="Arial" w:cs="Arial"/>
          <w:lang w:val="en-US"/>
        </w:rPr>
      </w:pPr>
      <w:r w:rsidRPr="00DD5D19">
        <w:rPr>
          <w:rFonts w:ascii="Arial" w:hAnsi="Arial" w:cs="Arial"/>
          <w:lang w:val="en-US"/>
        </w:rPr>
        <w:t xml:space="preserve">quoted free of all duties, taxes and other charges, </w:t>
      </w:r>
      <w:proofErr w:type="gramStart"/>
      <w:r w:rsidRPr="00DD5D19">
        <w:rPr>
          <w:rFonts w:ascii="Arial" w:hAnsi="Arial" w:cs="Arial"/>
          <w:lang w:val="en-US"/>
        </w:rPr>
        <w:t>i.e.</w:t>
      </w:r>
      <w:proofErr w:type="gramEnd"/>
      <w:r w:rsidRPr="00DD5D19">
        <w:rPr>
          <w:rFonts w:ascii="Arial" w:hAnsi="Arial" w:cs="Arial"/>
          <w:lang w:val="en-US"/>
        </w:rPr>
        <w:t xml:space="preserve"> also free of VAT. </w:t>
      </w:r>
    </w:p>
    <w:p w14:paraId="6178FB7C" w14:textId="77777777" w:rsidR="00DD5D19" w:rsidRPr="00DD5D19" w:rsidRDefault="00DD5D19" w:rsidP="00DD5D19">
      <w:pPr>
        <w:pStyle w:val="Default"/>
        <w:jc w:val="both"/>
        <w:rPr>
          <w:rFonts w:ascii="Arial" w:hAnsi="Arial" w:cs="Arial"/>
          <w:lang w:val="en-US"/>
        </w:rPr>
      </w:pPr>
    </w:p>
    <w:p w14:paraId="0A92DC74" w14:textId="3EF7969A" w:rsidR="00DD5D19" w:rsidRDefault="00DD5D19" w:rsidP="00DD5D19">
      <w:pPr>
        <w:pStyle w:val="Default"/>
        <w:jc w:val="both"/>
        <w:rPr>
          <w:rFonts w:ascii="Arial" w:hAnsi="Arial" w:cs="Arial"/>
          <w:lang w:val="en-US"/>
        </w:rPr>
      </w:pPr>
      <w:r w:rsidRPr="00DD5D19">
        <w:rPr>
          <w:rFonts w:ascii="Arial" w:hAnsi="Arial" w:cs="Arial"/>
          <w:lang w:val="en-US"/>
        </w:rPr>
        <w:t xml:space="preserve"> The European Union Institutions are exempt from such charges in the EU under Articles 3 and 4 of the Protocol on the Privileges and Immunities of the European Union of 8 April 1965 annexed to the Treaty on the Functioning of the European Union. Exemption is granted to the Commission by the governments of the Member States, either through refunds upon presentation of documentary evidence or by direct exemption. </w:t>
      </w:r>
    </w:p>
    <w:p w14:paraId="3B5967E4" w14:textId="77777777" w:rsidR="00DD5D19" w:rsidRPr="00DD5D19" w:rsidRDefault="00DD5D19" w:rsidP="00DD5D19">
      <w:pPr>
        <w:pStyle w:val="Default"/>
        <w:jc w:val="both"/>
        <w:rPr>
          <w:rFonts w:ascii="Arial" w:hAnsi="Arial" w:cs="Arial"/>
          <w:lang w:val="en-US"/>
        </w:rPr>
      </w:pPr>
    </w:p>
    <w:p w14:paraId="7E70E5B2" w14:textId="1E2C3F59" w:rsidR="003E4F8E" w:rsidRPr="003E4F8E" w:rsidRDefault="00DD5D19" w:rsidP="00DD5D19">
      <w:pPr>
        <w:pStyle w:val="Default"/>
        <w:jc w:val="both"/>
        <w:rPr>
          <w:rFonts w:ascii="Arial" w:hAnsi="Arial" w:cs="Arial"/>
          <w:lang w:val="en-US"/>
        </w:rPr>
      </w:pPr>
      <w:r w:rsidRPr="00DD5D19">
        <w:rPr>
          <w:rFonts w:ascii="Arial" w:hAnsi="Arial" w:cs="Arial"/>
          <w:lang w:val="en-US"/>
        </w:rPr>
        <w:t>In case of doubt about the applicable VAT system, it is the tenderer's responsibility to contact his or her national authorities to clarify the way in which the European Union is exempt from</w:t>
      </w:r>
      <w:r w:rsidR="004B6BA9">
        <w:rPr>
          <w:rFonts w:ascii="Arial" w:hAnsi="Arial" w:cs="Arial"/>
          <w:lang w:val="en-US"/>
        </w:rPr>
        <w:t xml:space="preserve"> VAT.</w:t>
      </w:r>
    </w:p>
    <w:p w14:paraId="56D17F99" w14:textId="3E18FC08" w:rsidR="003E4F8E" w:rsidRDefault="003E4F8E" w:rsidP="00DD5D19">
      <w:pPr>
        <w:autoSpaceDE w:val="0"/>
        <w:autoSpaceDN w:val="0"/>
        <w:adjustRightInd w:val="0"/>
        <w:spacing w:after="0" w:line="240" w:lineRule="auto"/>
        <w:jc w:val="both"/>
        <w:rPr>
          <w:rFonts w:ascii="Arial" w:hAnsi="Arial" w:cs="Arial"/>
          <w:b/>
          <w:bCs/>
          <w:color w:val="000000"/>
          <w:sz w:val="28"/>
          <w:szCs w:val="28"/>
          <w:lang w:val="en-US"/>
        </w:rPr>
      </w:pPr>
    </w:p>
    <w:p w14:paraId="5F898483" w14:textId="39AD8BFA" w:rsidR="003E4F8E" w:rsidRDefault="003E4F8E" w:rsidP="00DD5D19">
      <w:pPr>
        <w:autoSpaceDE w:val="0"/>
        <w:autoSpaceDN w:val="0"/>
        <w:adjustRightInd w:val="0"/>
        <w:spacing w:after="0" w:line="240" w:lineRule="auto"/>
        <w:jc w:val="both"/>
        <w:rPr>
          <w:rFonts w:ascii="Arial" w:hAnsi="Arial" w:cs="Arial"/>
          <w:b/>
          <w:bCs/>
          <w:color w:val="000000"/>
          <w:sz w:val="28"/>
          <w:szCs w:val="28"/>
          <w:lang w:val="en-US"/>
        </w:rPr>
      </w:pPr>
    </w:p>
    <w:p w14:paraId="48C8DC68" w14:textId="3B460F9B" w:rsidR="004B6BA9" w:rsidRPr="004B6BA9" w:rsidRDefault="004B6BA9" w:rsidP="004B6BA9">
      <w:pPr>
        <w:pStyle w:val="Default"/>
        <w:numPr>
          <w:ilvl w:val="1"/>
          <w:numId w:val="14"/>
        </w:numPr>
        <w:jc w:val="both"/>
        <w:rPr>
          <w:rFonts w:ascii="Arial" w:hAnsi="Arial" w:cs="Arial"/>
          <w:b/>
          <w:bCs/>
          <w:lang w:val="en-US"/>
        </w:rPr>
      </w:pPr>
      <w:r w:rsidRPr="004B6BA9">
        <w:rPr>
          <w:rFonts w:ascii="Arial" w:hAnsi="Arial" w:cs="Arial"/>
          <w:b/>
          <w:bCs/>
          <w:lang w:val="en-US"/>
        </w:rPr>
        <w:t xml:space="preserve">Signature policy: how can documents be signed? </w:t>
      </w:r>
    </w:p>
    <w:p w14:paraId="0FA80149" w14:textId="77777777" w:rsidR="004B6BA9" w:rsidRPr="004B6BA9" w:rsidRDefault="004B6BA9" w:rsidP="004B6BA9">
      <w:pPr>
        <w:pStyle w:val="Default"/>
        <w:ind w:left="720"/>
        <w:jc w:val="both"/>
        <w:rPr>
          <w:rFonts w:ascii="Arial" w:hAnsi="Arial" w:cs="Arial"/>
          <w:lang w:val="en-US"/>
        </w:rPr>
      </w:pPr>
    </w:p>
    <w:p w14:paraId="5CBC51F4" w14:textId="09D18F18" w:rsidR="004B6BA9" w:rsidRDefault="004B6BA9" w:rsidP="004B6BA9">
      <w:pPr>
        <w:pStyle w:val="Default"/>
        <w:jc w:val="both"/>
        <w:rPr>
          <w:rFonts w:ascii="Arial" w:hAnsi="Arial" w:cs="Arial"/>
          <w:lang w:val="en-US"/>
        </w:rPr>
      </w:pPr>
      <w:r w:rsidRPr="004B6BA9">
        <w:rPr>
          <w:rFonts w:ascii="Arial" w:hAnsi="Arial" w:cs="Arial"/>
          <w:lang w:val="en-US"/>
        </w:rPr>
        <w:t xml:space="preserve">Where a document needs to be signed, the signature must be either hand-written or a qualified electronic signature as defined in Regulation (EU) No 910/2014 on electronic identification and trust services for electronic transactions in the internal market (the </w:t>
      </w:r>
      <w:proofErr w:type="spellStart"/>
      <w:r w:rsidRPr="004B6BA9">
        <w:rPr>
          <w:rFonts w:ascii="Arial" w:hAnsi="Arial" w:cs="Arial"/>
          <w:lang w:val="en-US"/>
        </w:rPr>
        <w:t>eIDAS</w:t>
      </w:r>
      <w:proofErr w:type="spellEnd"/>
      <w:r w:rsidRPr="004B6BA9">
        <w:rPr>
          <w:rFonts w:ascii="Arial" w:hAnsi="Arial" w:cs="Arial"/>
          <w:lang w:val="en-US"/>
        </w:rPr>
        <w:t xml:space="preserve"> Regulation). </w:t>
      </w:r>
    </w:p>
    <w:p w14:paraId="476B40C5" w14:textId="77777777" w:rsidR="004B6BA9" w:rsidRPr="004B6BA9" w:rsidRDefault="004B6BA9" w:rsidP="004B6BA9">
      <w:pPr>
        <w:pStyle w:val="Default"/>
        <w:jc w:val="both"/>
        <w:rPr>
          <w:rFonts w:ascii="Arial" w:hAnsi="Arial" w:cs="Arial"/>
          <w:lang w:val="en-US"/>
        </w:rPr>
      </w:pPr>
    </w:p>
    <w:p w14:paraId="734B8DE7" w14:textId="381D1BFC" w:rsidR="004B6BA9" w:rsidRPr="004B6BA9" w:rsidRDefault="004B6BA9" w:rsidP="004B6BA9">
      <w:pPr>
        <w:pStyle w:val="Default"/>
        <w:jc w:val="both"/>
        <w:rPr>
          <w:rFonts w:ascii="Arial" w:hAnsi="Arial" w:cs="Arial"/>
          <w:lang w:val="en-US"/>
        </w:rPr>
      </w:pPr>
      <w:r w:rsidRPr="004B6BA9">
        <w:rPr>
          <w:rFonts w:ascii="Arial" w:hAnsi="Arial" w:cs="Arial"/>
          <w:lang w:val="en-US"/>
        </w:rPr>
        <w:t xml:space="preserve">All documents must be signed by the signatories (when they are individuals) or by their duly </w:t>
      </w:r>
      <w:proofErr w:type="spellStart"/>
      <w:r w:rsidRPr="004B6BA9">
        <w:rPr>
          <w:rFonts w:ascii="Arial" w:hAnsi="Arial" w:cs="Arial"/>
          <w:lang w:val="en-US"/>
        </w:rPr>
        <w:t>authorised</w:t>
      </w:r>
      <w:proofErr w:type="spellEnd"/>
      <w:r w:rsidRPr="004B6BA9">
        <w:rPr>
          <w:rFonts w:ascii="Arial" w:hAnsi="Arial" w:cs="Arial"/>
          <w:lang w:val="en-US"/>
        </w:rPr>
        <w:t xml:space="preserve"> representatives. For the following documents, when signed by representatives, tenderers must provide evidence for the delegation of the </w:t>
      </w:r>
      <w:proofErr w:type="spellStart"/>
      <w:r w:rsidRPr="004B6BA9">
        <w:rPr>
          <w:rFonts w:ascii="Arial" w:hAnsi="Arial" w:cs="Arial"/>
          <w:lang w:val="en-US"/>
        </w:rPr>
        <w:t>authorisation</w:t>
      </w:r>
      <w:proofErr w:type="spellEnd"/>
      <w:r w:rsidRPr="004B6BA9">
        <w:rPr>
          <w:rFonts w:ascii="Arial" w:hAnsi="Arial" w:cs="Arial"/>
          <w:lang w:val="en-US"/>
        </w:rPr>
        <w:t xml:space="preserve"> to sign: </w:t>
      </w:r>
    </w:p>
    <w:p w14:paraId="348FD446" w14:textId="77777777" w:rsidR="004B6BA9" w:rsidRPr="004B6BA9" w:rsidRDefault="004B6BA9" w:rsidP="004B6BA9">
      <w:pPr>
        <w:pStyle w:val="Default"/>
        <w:jc w:val="both"/>
        <w:rPr>
          <w:rFonts w:ascii="Arial" w:hAnsi="Arial" w:cs="Arial"/>
          <w:lang w:val="en-US"/>
        </w:rPr>
      </w:pPr>
      <w:r w:rsidRPr="004B6BA9">
        <w:rPr>
          <w:rFonts w:ascii="Arial" w:hAnsi="Arial" w:cs="Arial"/>
          <w:lang w:val="en-US"/>
        </w:rPr>
        <w:t xml:space="preserve">- The Declaration on </w:t>
      </w:r>
      <w:proofErr w:type="spellStart"/>
      <w:r w:rsidRPr="004B6BA9">
        <w:rPr>
          <w:rFonts w:ascii="Arial" w:hAnsi="Arial" w:cs="Arial"/>
          <w:lang w:val="en-US"/>
        </w:rPr>
        <w:t>Honour</w:t>
      </w:r>
      <w:proofErr w:type="spellEnd"/>
      <w:r w:rsidRPr="004B6BA9">
        <w:rPr>
          <w:rFonts w:ascii="Arial" w:hAnsi="Arial" w:cs="Arial"/>
          <w:lang w:val="en-US"/>
        </w:rPr>
        <w:t xml:space="preserve"> of the tenderer (in case of joint tender – the Declarations on </w:t>
      </w:r>
      <w:proofErr w:type="spellStart"/>
      <w:r w:rsidRPr="004B6BA9">
        <w:rPr>
          <w:rFonts w:ascii="Arial" w:hAnsi="Arial" w:cs="Arial"/>
          <w:lang w:val="en-US"/>
        </w:rPr>
        <w:t>Honour</w:t>
      </w:r>
      <w:proofErr w:type="spellEnd"/>
      <w:r w:rsidRPr="004B6BA9">
        <w:rPr>
          <w:rFonts w:ascii="Arial" w:hAnsi="Arial" w:cs="Arial"/>
          <w:lang w:val="en-US"/>
        </w:rPr>
        <w:t xml:space="preserve"> of all group members</w:t>
      </w:r>
      <w:proofErr w:type="gramStart"/>
      <w:r w:rsidRPr="004B6BA9">
        <w:rPr>
          <w:rFonts w:ascii="Arial" w:hAnsi="Arial" w:cs="Arial"/>
          <w:lang w:val="en-US"/>
        </w:rPr>
        <w:t>);</w:t>
      </w:r>
      <w:proofErr w:type="gramEnd"/>
      <w:r w:rsidRPr="004B6BA9">
        <w:rPr>
          <w:rFonts w:ascii="Arial" w:hAnsi="Arial" w:cs="Arial"/>
          <w:lang w:val="en-US"/>
        </w:rPr>
        <w:t xml:space="preserve"> </w:t>
      </w:r>
    </w:p>
    <w:p w14:paraId="0CCF56ED" w14:textId="77777777" w:rsidR="004B6BA9" w:rsidRPr="004B6BA9" w:rsidRDefault="004B6BA9" w:rsidP="004B6BA9">
      <w:pPr>
        <w:pStyle w:val="Default"/>
        <w:jc w:val="both"/>
        <w:rPr>
          <w:rFonts w:ascii="Arial" w:hAnsi="Arial" w:cs="Arial"/>
          <w:lang w:val="en-US"/>
        </w:rPr>
      </w:pPr>
      <w:r w:rsidRPr="004B6BA9">
        <w:rPr>
          <w:rFonts w:ascii="Arial" w:hAnsi="Arial" w:cs="Arial"/>
          <w:lang w:val="en-US"/>
        </w:rPr>
        <w:t xml:space="preserve">- (If applicable – in the case of joint tender) the power(s) of attorney drawn up using the model attached in Annex 3). </w:t>
      </w:r>
    </w:p>
    <w:p w14:paraId="09467F3E" w14:textId="77777777" w:rsidR="004B6BA9" w:rsidRPr="004B6BA9" w:rsidRDefault="004B6BA9" w:rsidP="004B6BA9">
      <w:pPr>
        <w:pStyle w:val="Default"/>
        <w:jc w:val="both"/>
        <w:rPr>
          <w:rFonts w:ascii="Arial" w:hAnsi="Arial" w:cs="Arial"/>
          <w:lang w:val="en-US"/>
        </w:rPr>
      </w:pPr>
    </w:p>
    <w:p w14:paraId="51DFCF5C" w14:textId="6C9D126F" w:rsidR="003E4F8E" w:rsidRDefault="004B6BA9" w:rsidP="004B6BA9">
      <w:pPr>
        <w:pStyle w:val="Default"/>
        <w:jc w:val="both"/>
        <w:rPr>
          <w:rFonts w:ascii="Arial" w:hAnsi="Arial" w:cs="Arial"/>
          <w:lang w:val="en-US"/>
        </w:rPr>
      </w:pPr>
      <w:r w:rsidRPr="004B6BA9">
        <w:rPr>
          <w:rFonts w:ascii="Arial" w:hAnsi="Arial" w:cs="Arial"/>
          <w:lang w:val="en-US"/>
        </w:rPr>
        <w:t xml:space="preserve">The delegation of the </w:t>
      </w:r>
      <w:proofErr w:type="spellStart"/>
      <w:r w:rsidRPr="004B6BA9">
        <w:rPr>
          <w:rFonts w:ascii="Arial" w:hAnsi="Arial" w:cs="Arial"/>
          <w:lang w:val="en-US"/>
        </w:rPr>
        <w:t>authorisation</w:t>
      </w:r>
      <w:proofErr w:type="spellEnd"/>
      <w:r w:rsidRPr="004B6BA9">
        <w:rPr>
          <w:rFonts w:ascii="Arial" w:hAnsi="Arial" w:cs="Arial"/>
          <w:lang w:val="en-US"/>
        </w:rPr>
        <w:t xml:space="preserve"> to sign on behalf of the signatories (including, in the case of proxy(-</w:t>
      </w:r>
      <w:proofErr w:type="spellStart"/>
      <w:r w:rsidRPr="004B6BA9">
        <w:rPr>
          <w:rFonts w:ascii="Arial" w:hAnsi="Arial" w:cs="Arial"/>
          <w:lang w:val="en-US"/>
        </w:rPr>
        <w:t>ies</w:t>
      </w:r>
      <w:proofErr w:type="spellEnd"/>
      <w:r w:rsidRPr="004B6BA9">
        <w:rPr>
          <w:rFonts w:ascii="Arial" w:hAnsi="Arial" w:cs="Arial"/>
          <w:lang w:val="en-US"/>
        </w:rPr>
        <w:t xml:space="preserve">), the chain of </w:t>
      </w:r>
      <w:proofErr w:type="spellStart"/>
      <w:r w:rsidRPr="004B6BA9">
        <w:rPr>
          <w:rFonts w:ascii="Arial" w:hAnsi="Arial" w:cs="Arial"/>
          <w:lang w:val="en-US"/>
        </w:rPr>
        <w:t>authorisations</w:t>
      </w:r>
      <w:proofErr w:type="spellEnd"/>
      <w:r w:rsidRPr="004B6BA9">
        <w:rPr>
          <w:rFonts w:ascii="Arial" w:hAnsi="Arial" w:cs="Arial"/>
          <w:lang w:val="en-US"/>
        </w:rPr>
        <w:t xml:space="preserve">) must be evidenced by appropriate written evidence (copy of the notice of appointment of the persons </w:t>
      </w:r>
      <w:proofErr w:type="spellStart"/>
      <w:r w:rsidRPr="004B6BA9">
        <w:rPr>
          <w:rFonts w:ascii="Arial" w:hAnsi="Arial" w:cs="Arial"/>
          <w:lang w:val="en-US"/>
        </w:rPr>
        <w:t>authorised</w:t>
      </w:r>
      <w:proofErr w:type="spellEnd"/>
      <w:r w:rsidRPr="004B6BA9">
        <w:rPr>
          <w:rFonts w:ascii="Arial" w:hAnsi="Arial" w:cs="Arial"/>
          <w:lang w:val="en-US"/>
        </w:rPr>
        <w:t xml:space="preserve"> to represent the legal entity in signing contracts (together or alone), or a copy of the publication of such appointment if the legislation which applies to signatory requires such publication or a power of attorney). A document that the Contracting authority can access on a national database free of charge does not need to be submitted if the Contracting authority is provided with the exact internet link and, if applicable, the necessary identification data to retrieve the document.</w:t>
      </w:r>
    </w:p>
    <w:p w14:paraId="60D92661" w14:textId="05A25366" w:rsidR="00EB1EC7" w:rsidRDefault="00EB1EC7" w:rsidP="004B6BA9">
      <w:pPr>
        <w:pStyle w:val="Default"/>
        <w:jc w:val="both"/>
        <w:rPr>
          <w:rFonts w:ascii="Arial" w:hAnsi="Arial" w:cs="Arial"/>
          <w:lang w:val="en-US"/>
        </w:rPr>
      </w:pPr>
    </w:p>
    <w:p w14:paraId="0532856D" w14:textId="4AE5F710" w:rsidR="00EB1EC7" w:rsidRPr="00060E43" w:rsidRDefault="00EB1EC7" w:rsidP="00060E43">
      <w:pPr>
        <w:pStyle w:val="Default"/>
        <w:numPr>
          <w:ilvl w:val="1"/>
          <w:numId w:val="14"/>
        </w:numPr>
        <w:jc w:val="both"/>
        <w:rPr>
          <w:rFonts w:ascii="Arial" w:hAnsi="Arial" w:cs="Arial"/>
          <w:b/>
          <w:bCs/>
          <w:lang w:val="en-US"/>
        </w:rPr>
      </w:pPr>
      <w:r w:rsidRPr="00EB1EC7">
        <w:rPr>
          <w:rFonts w:ascii="Arial" w:hAnsi="Arial" w:cs="Arial"/>
          <w:b/>
          <w:bCs/>
          <w:lang w:val="en-US"/>
        </w:rPr>
        <w:t xml:space="preserve">Confidentiality of tenders: what information and under what conditions can be disclosed? </w:t>
      </w:r>
    </w:p>
    <w:p w14:paraId="0E96D13E" w14:textId="77777777" w:rsidR="00060E43" w:rsidRPr="00EB1EC7" w:rsidRDefault="00060E43" w:rsidP="00060E43">
      <w:pPr>
        <w:pStyle w:val="Default"/>
        <w:ind w:left="720"/>
        <w:jc w:val="both"/>
        <w:rPr>
          <w:rFonts w:ascii="Arial" w:hAnsi="Arial" w:cs="Arial"/>
          <w:b/>
          <w:bCs/>
          <w:lang w:val="en-US"/>
        </w:rPr>
      </w:pPr>
    </w:p>
    <w:p w14:paraId="7E3564B6" w14:textId="77777777" w:rsidR="00EB1EC7" w:rsidRPr="00EB1EC7" w:rsidRDefault="00EB1EC7" w:rsidP="00060E43">
      <w:pPr>
        <w:pStyle w:val="Default"/>
        <w:jc w:val="both"/>
        <w:rPr>
          <w:rFonts w:ascii="Arial" w:hAnsi="Arial" w:cs="Arial"/>
          <w:lang w:val="en-US"/>
        </w:rPr>
      </w:pPr>
      <w:r w:rsidRPr="00EB1EC7">
        <w:rPr>
          <w:rFonts w:ascii="Arial" w:hAnsi="Arial" w:cs="Arial"/>
          <w:lang w:val="en-US"/>
        </w:rPr>
        <w:lastRenderedPageBreak/>
        <w:t xml:space="preserve">Once the Contracting authority has opened a tender, it becomes its property and shall be treated confidentially, subject to the following: </w:t>
      </w:r>
    </w:p>
    <w:p w14:paraId="52C35BD9" w14:textId="77777777" w:rsidR="00060E43" w:rsidRDefault="00060E43" w:rsidP="00060E43">
      <w:pPr>
        <w:pStyle w:val="Default"/>
        <w:jc w:val="both"/>
        <w:rPr>
          <w:rFonts w:ascii="Arial" w:hAnsi="Arial" w:cs="Arial"/>
          <w:lang w:val="en-US"/>
        </w:rPr>
      </w:pPr>
    </w:p>
    <w:p w14:paraId="61658A35" w14:textId="204F2C87" w:rsidR="00EB1EC7" w:rsidRDefault="00EB1EC7" w:rsidP="00060E43">
      <w:pPr>
        <w:pStyle w:val="Default"/>
        <w:numPr>
          <w:ilvl w:val="0"/>
          <w:numId w:val="18"/>
        </w:numPr>
        <w:jc w:val="both"/>
        <w:rPr>
          <w:rFonts w:ascii="Arial" w:hAnsi="Arial" w:cs="Arial"/>
          <w:lang w:val="en-US"/>
        </w:rPr>
      </w:pPr>
      <w:r w:rsidRPr="00EB1EC7">
        <w:rPr>
          <w:rFonts w:ascii="Arial" w:hAnsi="Arial" w:cs="Arial"/>
          <w:lang w:val="en-US"/>
        </w:rPr>
        <w:t xml:space="preserve">For the purposes of evaluating the tender and, if applicable, implementing the contract, performing audits, benchmarking, etc., the Contracting authority is entitled to make available (any part of) the tender to its staff and the staff of other Union institutions, agencies and bodies, as well to other persons and entities working for the Contracting authority or cooperating with it, including contractors or subcontractors and their staff provided that they are bound by an obligation of confidentiality. </w:t>
      </w:r>
    </w:p>
    <w:p w14:paraId="0F740945" w14:textId="560A1FE1" w:rsidR="00EB1EC7" w:rsidRDefault="00EB1EC7" w:rsidP="00060E43">
      <w:pPr>
        <w:pStyle w:val="Default"/>
        <w:numPr>
          <w:ilvl w:val="0"/>
          <w:numId w:val="18"/>
        </w:numPr>
        <w:jc w:val="both"/>
        <w:rPr>
          <w:rFonts w:ascii="Arial" w:hAnsi="Arial" w:cs="Arial"/>
          <w:lang w:val="en-US"/>
        </w:rPr>
      </w:pPr>
      <w:r w:rsidRPr="00EB1EC7">
        <w:rPr>
          <w:rFonts w:ascii="Arial" w:hAnsi="Arial" w:cs="Arial"/>
          <w:lang w:val="en-US"/>
        </w:rPr>
        <w:t xml:space="preserve"> After the signature of the award decision tenderers whose tenders were received in accordance with the submission modalities, who have access to procurement, who are not found to be in an exclusion situation referred to in Article 136(1) of the FR, who are not rejected under Article 141 of the FR, whose tenders are not found to be incompliant with the procurement documents, and who make a request in writing will be notified of the name of the tenderer to whom the contract is awarded, the characteristics and relative advantages of the successful tender and the price of the offer and/or contract value. The Contracting authority may decide to withhold certain information that it assesses as being confidential, </w:t>
      </w:r>
      <w:proofErr w:type="gramStart"/>
      <w:r w:rsidRPr="00EB1EC7">
        <w:rPr>
          <w:rFonts w:ascii="Arial" w:hAnsi="Arial" w:cs="Arial"/>
          <w:lang w:val="en-US"/>
        </w:rPr>
        <w:t>in particular where</w:t>
      </w:r>
      <w:proofErr w:type="gramEnd"/>
      <w:r w:rsidRPr="00EB1EC7">
        <w:rPr>
          <w:rFonts w:ascii="Arial" w:hAnsi="Arial" w:cs="Arial"/>
          <w:lang w:val="en-US"/>
        </w:rPr>
        <w:t xml:space="preserve"> its release would prejudice the legitimate commercial interests of economic operators or might distort fair competition between them. Such information may include, without being limited to, confidential aspects of tenders such as unit prices included in the financial offer, technical or trade secrets. </w:t>
      </w:r>
    </w:p>
    <w:p w14:paraId="719452C3" w14:textId="6407BE09" w:rsidR="00EB1EC7" w:rsidRDefault="00EB1EC7" w:rsidP="00060E43">
      <w:pPr>
        <w:pStyle w:val="Default"/>
        <w:numPr>
          <w:ilvl w:val="0"/>
          <w:numId w:val="18"/>
        </w:numPr>
        <w:jc w:val="both"/>
        <w:rPr>
          <w:rFonts w:ascii="Arial" w:hAnsi="Arial" w:cs="Arial"/>
          <w:lang w:val="en-US"/>
        </w:rPr>
      </w:pPr>
      <w:r w:rsidRPr="00EB1EC7">
        <w:rPr>
          <w:rFonts w:ascii="Arial" w:hAnsi="Arial" w:cs="Arial"/>
          <w:lang w:val="en-US"/>
        </w:rPr>
        <w:t xml:space="preserve">The Contracting authority may disclose the submitted tender in the context of a request for public access to documents, or in other cases where the applicable law requires its disclosure. Unless there is an overriding public interest in disclosure10, the Contracting authority may refuse to provide full access to the submitted tender, redacting the parts (if any) that contain confidential information, the disclosure of which would undermine the protection of commercial interests of the tenderer, including intellectual property. </w:t>
      </w:r>
    </w:p>
    <w:p w14:paraId="18123A76" w14:textId="77777777" w:rsidR="00060E43" w:rsidRPr="00EB1EC7" w:rsidRDefault="00060E43" w:rsidP="00060E43">
      <w:pPr>
        <w:pStyle w:val="Default"/>
        <w:ind w:left="720"/>
        <w:jc w:val="both"/>
        <w:rPr>
          <w:rFonts w:ascii="Arial" w:hAnsi="Arial" w:cs="Arial"/>
          <w:lang w:val="en-US"/>
        </w:rPr>
      </w:pPr>
    </w:p>
    <w:p w14:paraId="6237F39B" w14:textId="77777777" w:rsidR="00EB1EC7" w:rsidRPr="00EB1EC7" w:rsidRDefault="00EB1EC7" w:rsidP="00060E43">
      <w:pPr>
        <w:pStyle w:val="Default"/>
        <w:jc w:val="both"/>
        <w:rPr>
          <w:rFonts w:ascii="Arial" w:hAnsi="Arial" w:cs="Arial"/>
          <w:lang w:val="en-US"/>
        </w:rPr>
      </w:pPr>
    </w:p>
    <w:p w14:paraId="3F6622B5" w14:textId="192481E5" w:rsidR="00EB1EC7" w:rsidRPr="004B6BA9" w:rsidRDefault="00EB1EC7" w:rsidP="00EB1EC7">
      <w:pPr>
        <w:pStyle w:val="Default"/>
        <w:jc w:val="both"/>
        <w:rPr>
          <w:rFonts w:ascii="Arial" w:hAnsi="Arial" w:cs="Arial"/>
          <w:lang w:val="en-US"/>
        </w:rPr>
      </w:pPr>
      <w:r w:rsidRPr="00060E43">
        <w:rPr>
          <w:rFonts w:ascii="Arial" w:hAnsi="Arial" w:cs="Arial"/>
          <w:lang w:val="en-US"/>
        </w:rPr>
        <w:t xml:space="preserve">The Contracting authority will disregard general statements that the whole tender or substantial parts of it contain confidential information. Tenderers need to </w:t>
      </w:r>
      <w:proofErr w:type="gramStart"/>
      <w:r w:rsidRPr="00060E43">
        <w:rPr>
          <w:rFonts w:ascii="Arial" w:hAnsi="Arial" w:cs="Arial"/>
          <w:lang w:val="en-US"/>
        </w:rPr>
        <w:t>mark clearly</w:t>
      </w:r>
      <w:proofErr w:type="gramEnd"/>
      <w:r w:rsidRPr="00060E43">
        <w:rPr>
          <w:rFonts w:ascii="Arial" w:hAnsi="Arial" w:cs="Arial"/>
          <w:lang w:val="en-US"/>
        </w:rPr>
        <w:t xml:space="preserve"> the information they consider confidential and explain why it may not be disclosed. The Contracting authority reserves the right to make its own assessment of the confidential nature of any information contained in the tender.</w:t>
      </w:r>
    </w:p>
    <w:p w14:paraId="5DDBB600" w14:textId="50E21117" w:rsidR="003E4F8E" w:rsidRPr="00060E43" w:rsidRDefault="003E4F8E" w:rsidP="00060E43">
      <w:pPr>
        <w:pStyle w:val="Default"/>
        <w:jc w:val="both"/>
        <w:rPr>
          <w:rFonts w:ascii="Arial" w:hAnsi="Arial" w:cs="Arial"/>
          <w:lang w:val="en-US"/>
        </w:rPr>
      </w:pPr>
    </w:p>
    <w:p w14:paraId="0BB67933" w14:textId="725444D5" w:rsidR="003E4F8E" w:rsidRDefault="003E4F8E" w:rsidP="00D300B3">
      <w:pPr>
        <w:autoSpaceDE w:val="0"/>
        <w:autoSpaceDN w:val="0"/>
        <w:adjustRightInd w:val="0"/>
        <w:spacing w:after="0" w:line="240" w:lineRule="auto"/>
        <w:jc w:val="center"/>
        <w:rPr>
          <w:rFonts w:ascii="Arial" w:hAnsi="Arial" w:cs="Arial"/>
          <w:b/>
          <w:bCs/>
          <w:color w:val="000000"/>
          <w:sz w:val="28"/>
          <w:szCs w:val="28"/>
          <w:lang w:val="en-US"/>
        </w:rPr>
      </w:pPr>
    </w:p>
    <w:p w14:paraId="25E19F22" w14:textId="5BA2A9A6" w:rsidR="003E4F8E" w:rsidRDefault="003E4F8E" w:rsidP="00D300B3">
      <w:pPr>
        <w:autoSpaceDE w:val="0"/>
        <w:autoSpaceDN w:val="0"/>
        <w:adjustRightInd w:val="0"/>
        <w:spacing w:after="0" w:line="240" w:lineRule="auto"/>
        <w:jc w:val="center"/>
        <w:rPr>
          <w:rFonts w:ascii="Arial" w:hAnsi="Arial" w:cs="Arial"/>
          <w:b/>
          <w:bCs/>
          <w:color w:val="000000"/>
          <w:sz w:val="28"/>
          <w:szCs w:val="28"/>
          <w:lang w:val="en-US"/>
        </w:rPr>
      </w:pPr>
    </w:p>
    <w:p w14:paraId="0A533E64" w14:textId="368D4A2F" w:rsidR="003E4F8E" w:rsidRDefault="003E4F8E" w:rsidP="00D300B3">
      <w:pPr>
        <w:autoSpaceDE w:val="0"/>
        <w:autoSpaceDN w:val="0"/>
        <w:adjustRightInd w:val="0"/>
        <w:spacing w:after="0" w:line="240" w:lineRule="auto"/>
        <w:jc w:val="center"/>
        <w:rPr>
          <w:rFonts w:ascii="Arial" w:hAnsi="Arial" w:cs="Arial"/>
          <w:b/>
          <w:bCs/>
          <w:color w:val="000000"/>
          <w:sz w:val="28"/>
          <w:szCs w:val="28"/>
          <w:lang w:val="en-US"/>
        </w:rPr>
      </w:pPr>
    </w:p>
    <w:p w14:paraId="3660F388" w14:textId="77777777" w:rsidR="0057040C" w:rsidRDefault="0057040C" w:rsidP="00D300B3">
      <w:pPr>
        <w:autoSpaceDE w:val="0"/>
        <w:autoSpaceDN w:val="0"/>
        <w:adjustRightInd w:val="0"/>
        <w:spacing w:after="0" w:line="240" w:lineRule="auto"/>
        <w:jc w:val="center"/>
        <w:rPr>
          <w:b/>
          <w:bCs/>
          <w:sz w:val="52"/>
          <w:szCs w:val="52"/>
        </w:rPr>
      </w:pPr>
    </w:p>
    <w:p w14:paraId="771A406F" w14:textId="77777777" w:rsidR="0057040C" w:rsidRDefault="0057040C" w:rsidP="00D300B3">
      <w:pPr>
        <w:autoSpaceDE w:val="0"/>
        <w:autoSpaceDN w:val="0"/>
        <w:adjustRightInd w:val="0"/>
        <w:spacing w:after="0" w:line="240" w:lineRule="auto"/>
        <w:jc w:val="center"/>
        <w:rPr>
          <w:b/>
          <w:bCs/>
          <w:sz w:val="52"/>
          <w:szCs w:val="52"/>
        </w:rPr>
      </w:pPr>
    </w:p>
    <w:p w14:paraId="6563CE54" w14:textId="406B7FFF" w:rsidR="003E4F8E" w:rsidRDefault="00637701" w:rsidP="00D300B3">
      <w:pPr>
        <w:autoSpaceDE w:val="0"/>
        <w:autoSpaceDN w:val="0"/>
        <w:adjustRightInd w:val="0"/>
        <w:spacing w:after="0" w:line="240" w:lineRule="auto"/>
        <w:jc w:val="center"/>
        <w:rPr>
          <w:b/>
          <w:bCs/>
          <w:sz w:val="42"/>
          <w:szCs w:val="42"/>
        </w:rPr>
      </w:pPr>
      <w:r>
        <w:rPr>
          <w:b/>
          <w:bCs/>
          <w:sz w:val="52"/>
          <w:szCs w:val="52"/>
        </w:rPr>
        <w:lastRenderedPageBreak/>
        <w:t>A</w:t>
      </w:r>
      <w:r>
        <w:rPr>
          <w:b/>
          <w:bCs/>
          <w:sz w:val="42"/>
          <w:szCs w:val="42"/>
        </w:rPr>
        <w:t>NNEXES</w:t>
      </w:r>
    </w:p>
    <w:p w14:paraId="5C70E52D" w14:textId="77777777" w:rsidR="00C142FD" w:rsidRPr="00637701" w:rsidRDefault="00C142FD" w:rsidP="00D300B3">
      <w:pPr>
        <w:autoSpaceDE w:val="0"/>
        <w:autoSpaceDN w:val="0"/>
        <w:adjustRightInd w:val="0"/>
        <w:spacing w:after="0" w:line="240" w:lineRule="auto"/>
        <w:jc w:val="center"/>
        <w:rPr>
          <w:rFonts w:ascii="Arial" w:hAnsi="Arial" w:cs="Arial"/>
          <w:b/>
          <w:bCs/>
          <w:color w:val="000000"/>
          <w:sz w:val="28"/>
          <w:szCs w:val="28"/>
        </w:rPr>
      </w:pPr>
    </w:p>
    <w:p w14:paraId="7214CCB5" w14:textId="6647EAAD" w:rsidR="00C142FD" w:rsidRDefault="0057040C" w:rsidP="00C142FD">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D</w:t>
      </w:r>
      <w:r w:rsidR="00C142FD">
        <w:rPr>
          <w:rFonts w:ascii="Arial" w:hAnsi="Arial" w:cs="Arial"/>
          <w:color w:val="000000"/>
          <w:sz w:val="24"/>
          <w:szCs w:val="24"/>
          <w:lang w:val="en-US"/>
        </w:rPr>
        <w:t>escribed in Greek Open Call</w:t>
      </w:r>
      <w:r w:rsidR="00C142FD" w:rsidRPr="00C142FD">
        <w:rPr>
          <w:rFonts w:ascii="Arial" w:hAnsi="Arial" w:cs="Arial"/>
          <w:color w:val="000000"/>
          <w:sz w:val="24"/>
          <w:szCs w:val="24"/>
          <w:lang w:val="en-US"/>
        </w:rPr>
        <w:t xml:space="preserve"> </w:t>
      </w:r>
      <w:r w:rsidR="00C142FD">
        <w:rPr>
          <w:rFonts w:ascii="Arial" w:hAnsi="Arial" w:cs="Arial"/>
          <w:color w:val="000000"/>
          <w:sz w:val="24"/>
          <w:szCs w:val="24"/>
          <w:lang w:val="en-US"/>
        </w:rPr>
        <w:t>document A</w:t>
      </w:r>
      <w:r w:rsidR="00C142FD">
        <w:rPr>
          <w:rFonts w:ascii="Arial" w:hAnsi="Arial" w:cs="Arial"/>
          <w:color w:val="000000"/>
          <w:sz w:val="24"/>
          <w:szCs w:val="24"/>
        </w:rPr>
        <w:t>Δ</w:t>
      </w:r>
      <w:r w:rsidR="00C142FD">
        <w:rPr>
          <w:rFonts w:ascii="Arial" w:hAnsi="Arial" w:cs="Arial"/>
          <w:color w:val="000000"/>
          <w:sz w:val="24"/>
          <w:szCs w:val="24"/>
          <w:lang w:val="en-US"/>
        </w:rPr>
        <w:t xml:space="preserve">A </w:t>
      </w:r>
      <w:r w:rsidR="00C142FD">
        <w:rPr>
          <w:rFonts w:ascii="Arial" w:hAnsi="Arial" w:cs="Arial"/>
          <w:color w:val="000000"/>
          <w:sz w:val="24"/>
          <w:szCs w:val="24"/>
        </w:rPr>
        <w:t>ΨΡ</w:t>
      </w:r>
      <w:r w:rsidR="00C142FD" w:rsidRPr="00C142FD">
        <w:rPr>
          <w:rFonts w:ascii="Arial" w:hAnsi="Arial" w:cs="Arial"/>
          <w:color w:val="000000"/>
          <w:sz w:val="24"/>
          <w:szCs w:val="24"/>
          <w:lang w:val="en-US"/>
        </w:rPr>
        <w:t>5</w:t>
      </w:r>
      <w:r w:rsidR="00C142FD">
        <w:rPr>
          <w:rFonts w:ascii="Arial" w:hAnsi="Arial" w:cs="Arial"/>
          <w:color w:val="000000"/>
          <w:sz w:val="24"/>
          <w:szCs w:val="24"/>
        </w:rPr>
        <w:t>Λ</w:t>
      </w:r>
      <w:r w:rsidR="00C142FD" w:rsidRPr="00C142FD">
        <w:rPr>
          <w:rFonts w:ascii="Arial" w:hAnsi="Arial" w:cs="Arial"/>
          <w:color w:val="000000"/>
          <w:sz w:val="24"/>
          <w:szCs w:val="24"/>
          <w:lang w:val="en-US"/>
        </w:rPr>
        <w:t>46</w:t>
      </w:r>
      <w:r w:rsidR="00C142FD">
        <w:rPr>
          <w:rFonts w:ascii="Arial" w:hAnsi="Arial" w:cs="Arial"/>
          <w:color w:val="000000"/>
          <w:sz w:val="24"/>
          <w:szCs w:val="24"/>
        </w:rPr>
        <w:t>ΨΧΞΧ</w:t>
      </w:r>
      <w:r w:rsidR="00C142FD" w:rsidRPr="00C142FD">
        <w:rPr>
          <w:rFonts w:ascii="Arial" w:hAnsi="Arial" w:cs="Arial"/>
          <w:color w:val="000000"/>
          <w:sz w:val="24"/>
          <w:szCs w:val="24"/>
          <w:lang w:val="en-US"/>
        </w:rPr>
        <w:t>-1</w:t>
      </w:r>
      <w:r w:rsidR="00C142FD">
        <w:rPr>
          <w:rFonts w:ascii="Arial" w:hAnsi="Arial" w:cs="Arial"/>
          <w:color w:val="000000"/>
          <w:sz w:val="24"/>
          <w:szCs w:val="24"/>
        </w:rPr>
        <w:t>ΒΡ</w:t>
      </w:r>
      <w:r w:rsidR="00C142FD">
        <w:rPr>
          <w:rFonts w:ascii="Arial" w:hAnsi="Arial" w:cs="Arial"/>
          <w:color w:val="000000"/>
          <w:sz w:val="24"/>
          <w:szCs w:val="24"/>
          <w:lang w:val="en-US"/>
        </w:rPr>
        <w:t xml:space="preserve"> </w:t>
      </w:r>
    </w:p>
    <w:p w14:paraId="76AE77CA" w14:textId="77777777" w:rsidR="00764168" w:rsidRPr="00C142FD" w:rsidRDefault="00764168" w:rsidP="00D300B3">
      <w:pPr>
        <w:autoSpaceDE w:val="0"/>
        <w:autoSpaceDN w:val="0"/>
        <w:adjustRightInd w:val="0"/>
        <w:spacing w:after="0" w:line="240" w:lineRule="auto"/>
        <w:jc w:val="center"/>
        <w:rPr>
          <w:rFonts w:ascii="Arial" w:hAnsi="Arial" w:cs="Arial"/>
          <w:b/>
          <w:bCs/>
          <w:color w:val="000000"/>
          <w:sz w:val="28"/>
          <w:szCs w:val="28"/>
          <w:lang w:val="en-US"/>
        </w:rPr>
      </w:pPr>
    </w:p>
    <w:sectPr w:rsidR="00764168" w:rsidRPr="00C142FD" w:rsidSect="00971F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926"/>
    <w:multiLevelType w:val="hybridMultilevel"/>
    <w:tmpl w:val="42EE2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A03B8B"/>
    <w:multiLevelType w:val="hybridMultilevel"/>
    <w:tmpl w:val="782EE9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C91376"/>
    <w:multiLevelType w:val="multilevel"/>
    <w:tmpl w:val="9E9657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BA750DB"/>
    <w:multiLevelType w:val="hybridMultilevel"/>
    <w:tmpl w:val="68DC3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3421592"/>
    <w:multiLevelType w:val="hybridMultilevel"/>
    <w:tmpl w:val="54F6F25C"/>
    <w:lvl w:ilvl="0" w:tplc="709A33C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5052CFE"/>
    <w:multiLevelType w:val="hybridMultilevel"/>
    <w:tmpl w:val="45343E3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5734665"/>
    <w:multiLevelType w:val="hybridMultilevel"/>
    <w:tmpl w:val="A4C6B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69B03E2"/>
    <w:multiLevelType w:val="multilevel"/>
    <w:tmpl w:val="5B5E7DB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97C76F9"/>
    <w:multiLevelType w:val="hybridMultilevel"/>
    <w:tmpl w:val="0F2441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9FD5241"/>
    <w:multiLevelType w:val="multilevel"/>
    <w:tmpl w:val="8E8883E6"/>
    <w:lvl w:ilvl="0">
      <w:start w:val="1"/>
      <w:numFmt w:val="bullet"/>
      <w:lvlText w:val=""/>
      <w:lvlJc w:val="left"/>
      <w:pPr>
        <w:tabs>
          <w:tab w:val="num" w:pos="720"/>
        </w:tabs>
        <w:ind w:left="720" w:hanging="360"/>
      </w:pPr>
      <w:rPr>
        <w:rFonts w:ascii="Symbol" w:hAnsi="Symbol" w:cs="Symbol" w:hint="default"/>
        <w:sz w:val="22"/>
        <w:highlight w:val="whit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highlight w:val="whit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highlight w:val="whit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FA5534F"/>
    <w:multiLevelType w:val="hybridMultilevel"/>
    <w:tmpl w:val="76949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A6D78D1"/>
    <w:multiLevelType w:val="hybridMultilevel"/>
    <w:tmpl w:val="5A34D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E0A1BEE"/>
    <w:multiLevelType w:val="multilevel"/>
    <w:tmpl w:val="5F7A62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5DA51F5"/>
    <w:multiLevelType w:val="multilevel"/>
    <w:tmpl w:val="BC7A07F4"/>
    <w:lvl w:ilvl="0">
      <w:start w:val="1"/>
      <w:numFmt w:val="bullet"/>
      <w:lvlText w:val=""/>
      <w:lvlJc w:val="left"/>
      <w:pPr>
        <w:tabs>
          <w:tab w:val="num" w:pos="643"/>
        </w:tabs>
        <w:ind w:left="643"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B5F05F0"/>
    <w:multiLevelType w:val="hybridMultilevel"/>
    <w:tmpl w:val="DAF0D8B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5" w15:restartNumberingAfterBreak="0">
    <w:nsid w:val="700374B3"/>
    <w:multiLevelType w:val="hybridMultilevel"/>
    <w:tmpl w:val="7DA8FB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2877E4A"/>
    <w:multiLevelType w:val="hybridMultilevel"/>
    <w:tmpl w:val="6650A842"/>
    <w:lvl w:ilvl="0" w:tplc="E17E4480">
      <w:start w:val="7"/>
      <w:numFmt w:val="bullet"/>
      <w:lvlText w:val="•"/>
      <w:lvlJc w:val="left"/>
      <w:pPr>
        <w:ind w:left="420" w:hanging="360"/>
      </w:pPr>
      <w:rPr>
        <w:rFonts w:ascii="Arial" w:eastAsiaTheme="minorHAnsi"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7" w15:restartNumberingAfterBreak="0">
    <w:nsid w:val="73205F6B"/>
    <w:multiLevelType w:val="multilevel"/>
    <w:tmpl w:val="880A7C1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num w:numId="1">
    <w:abstractNumId w:val="17"/>
  </w:num>
  <w:num w:numId="2">
    <w:abstractNumId w:val="9"/>
  </w:num>
  <w:num w:numId="3">
    <w:abstractNumId w:val="2"/>
  </w:num>
  <w:num w:numId="4">
    <w:abstractNumId w:val="13"/>
  </w:num>
  <w:num w:numId="5">
    <w:abstractNumId w:val="1"/>
  </w:num>
  <w:num w:numId="6">
    <w:abstractNumId w:val="7"/>
  </w:num>
  <w:num w:numId="7">
    <w:abstractNumId w:val="5"/>
  </w:num>
  <w:num w:numId="8">
    <w:abstractNumId w:val="11"/>
  </w:num>
  <w:num w:numId="9">
    <w:abstractNumId w:val="0"/>
  </w:num>
  <w:num w:numId="10">
    <w:abstractNumId w:val="6"/>
  </w:num>
  <w:num w:numId="11">
    <w:abstractNumId w:val="15"/>
  </w:num>
  <w:num w:numId="12">
    <w:abstractNumId w:val="14"/>
  </w:num>
  <w:num w:numId="13">
    <w:abstractNumId w:val="16"/>
  </w:num>
  <w:num w:numId="14">
    <w:abstractNumId w:val="12"/>
  </w:num>
  <w:num w:numId="15">
    <w:abstractNumId w:val="10"/>
  </w:num>
  <w:num w:numId="16">
    <w:abstractNumId w:val="4"/>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1D"/>
    <w:rsid w:val="00044F95"/>
    <w:rsid w:val="00047939"/>
    <w:rsid w:val="00060E43"/>
    <w:rsid w:val="000F1795"/>
    <w:rsid w:val="001325D4"/>
    <w:rsid w:val="00133D26"/>
    <w:rsid w:val="001446D7"/>
    <w:rsid w:val="00153D14"/>
    <w:rsid w:val="0016207E"/>
    <w:rsid w:val="001D5BF6"/>
    <w:rsid w:val="00223D61"/>
    <w:rsid w:val="00245DB1"/>
    <w:rsid w:val="00262A1D"/>
    <w:rsid w:val="00295D6A"/>
    <w:rsid w:val="002A5189"/>
    <w:rsid w:val="0031503F"/>
    <w:rsid w:val="003233D7"/>
    <w:rsid w:val="00337B44"/>
    <w:rsid w:val="003524B7"/>
    <w:rsid w:val="0037296E"/>
    <w:rsid w:val="003E3002"/>
    <w:rsid w:val="003E4F8E"/>
    <w:rsid w:val="003E56DB"/>
    <w:rsid w:val="00461208"/>
    <w:rsid w:val="00480A81"/>
    <w:rsid w:val="004B6BA9"/>
    <w:rsid w:val="004B7EB9"/>
    <w:rsid w:val="004C5F20"/>
    <w:rsid w:val="00503883"/>
    <w:rsid w:val="00516224"/>
    <w:rsid w:val="00521397"/>
    <w:rsid w:val="0054224D"/>
    <w:rsid w:val="005636CB"/>
    <w:rsid w:val="0057040C"/>
    <w:rsid w:val="005730C3"/>
    <w:rsid w:val="005A5106"/>
    <w:rsid w:val="005B6560"/>
    <w:rsid w:val="00603B27"/>
    <w:rsid w:val="00610B23"/>
    <w:rsid w:val="006223D0"/>
    <w:rsid w:val="00637701"/>
    <w:rsid w:val="0064714A"/>
    <w:rsid w:val="0066335A"/>
    <w:rsid w:val="006648B2"/>
    <w:rsid w:val="00682487"/>
    <w:rsid w:val="006C2A65"/>
    <w:rsid w:val="006E01C5"/>
    <w:rsid w:val="006F324F"/>
    <w:rsid w:val="00746875"/>
    <w:rsid w:val="00764168"/>
    <w:rsid w:val="00767989"/>
    <w:rsid w:val="00774EA5"/>
    <w:rsid w:val="00794063"/>
    <w:rsid w:val="0079507D"/>
    <w:rsid w:val="00795E8F"/>
    <w:rsid w:val="007A6E7C"/>
    <w:rsid w:val="007E6065"/>
    <w:rsid w:val="00802090"/>
    <w:rsid w:val="0083207F"/>
    <w:rsid w:val="00873CB3"/>
    <w:rsid w:val="00875D9D"/>
    <w:rsid w:val="00891D00"/>
    <w:rsid w:val="00893793"/>
    <w:rsid w:val="008C19D6"/>
    <w:rsid w:val="009025FC"/>
    <w:rsid w:val="00924B14"/>
    <w:rsid w:val="00971F08"/>
    <w:rsid w:val="009C7F5D"/>
    <w:rsid w:val="00A37376"/>
    <w:rsid w:val="00A405D3"/>
    <w:rsid w:val="00A8508D"/>
    <w:rsid w:val="00B12496"/>
    <w:rsid w:val="00B55C7A"/>
    <w:rsid w:val="00B862A9"/>
    <w:rsid w:val="00BC59BD"/>
    <w:rsid w:val="00BD6537"/>
    <w:rsid w:val="00C142FD"/>
    <w:rsid w:val="00C60328"/>
    <w:rsid w:val="00C66126"/>
    <w:rsid w:val="00C73238"/>
    <w:rsid w:val="00C82307"/>
    <w:rsid w:val="00C84C2F"/>
    <w:rsid w:val="00CF55D2"/>
    <w:rsid w:val="00D115C8"/>
    <w:rsid w:val="00D1244A"/>
    <w:rsid w:val="00D15237"/>
    <w:rsid w:val="00D300B3"/>
    <w:rsid w:val="00D4254A"/>
    <w:rsid w:val="00D657F7"/>
    <w:rsid w:val="00D76ED2"/>
    <w:rsid w:val="00DD5D19"/>
    <w:rsid w:val="00E4586C"/>
    <w:rsid w:val="00E468D2"/>
    <w:rsid w:val="00E506D6"/>
    <w:rsid w:val="00E6044C"/>
    <w:rsid w:val="00E72C51"/>
    <w:rsid w:val="00EB1EC7"/>
    <w:rsid w:val="00F13736"/>
    <w:rsid w:val="00F86AD3"/>
    <w:rsid w:val="00F91EC2"/>
    <w:rsid w:val="00F96FCC"/>
    <w:rsid w:val="00FC4CB2"/>
    <w:rsid w:val="00FD22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BA21"/>
  <w15:docId w15:val="{5A57DB55-4A6D-4946-8115-ABE89CA9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F08"/>
  </w:style>
  <w:style w:type="paragraph" w:styleId="1">
    <w:name w:val="heading 1"/>
    <w:basedOn w:val="a"/>
    <w:next w:val="a"/>
    <w:link w:val="1Char"/>
    <w:uiPriority w:val="9"/>
    <w:qFormat/>
    <w:rsid w:val="007468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D30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746875"/>
    <w:rPr>
      <w:rFonts w:asciiTheme="majorHAnsi" w:eastAsiaTheme="majorEastAsia" w:hAnsiTheme="majorHAnsi" w:cstheme="majorBidi"/>
      <w:color w:val="365F91" w:themeColor="accent1" w:themeShade="BF"/>
      <w:sz w:val="32"/>
      <w:szCs w:val="32"/>
    </w:rPr>
  </w:style>
  <w:style w:type="character" w:customStyle="1" w:styleId="jlqj4b">
    <w:name w:val="jlqj4b"/>
    <w:basedOn w:val="a0"/>
    <w:rsid w:val="00FC4CB2"/>
  </w:style>
  <w:style w:type="paragraph" w:styleId="a4">
    <w:name w:val="List Paragraph"/>
    <w:basedOn w:val="a"/>
    <w:uiPriority w:val="34"/>
    <w:qFormat/>
    <w:rsid w:val="00337B44"/>
    <w:pPr>
      <w:ind w:left="720"/>
      <w:contextualSpacing/>
    </w:pPr>
  </w:style>
  <w:style w:type="paragraph" w:customStyle="1" w:styleId="Default">
    <w:name w:val="Default"/>
    <w:rsid w:val="00774EA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2502">
      <w:bodyDiv w:val="1"/>
      <w:marLeft w:val="0"/>
      <w:marRight w:val="0"/>
      <w:marTop w:val="0"/>
      <w:marBottom w:val="0"/>
      <w:divBdr>
        <w:top w:val="none" w:sz="0" w:space="0" w:color="auto"/>
        <w:left w:val="none" w:sz="0" w:space="0" w:color="auto"/>
        <w:bottom w:val="none" w:sz="0" w:space="0" w:color="auto"/>
        <w:right w:val="none" w:sz="0" w:space="0" w:color="auto"/>
      </w:divBdr>
      <w:divsChild>
        <w:div w:id="1791510720">
          <w:marLeft w:val="0"/>
          <w:marRight w:val="0"/>
          <w:marTop w:val="0"/>
          <w:marBottom w:val="0"/>
          <w:divBdr>
            <w:top w:val="none" w:sz="0" w:space="0" w:color="auto"/>
            <w:left w:val="none" w:sz="0" w:space="0" w:color="auto"/>
            <w:bottom w:val="none" w:sz="0" w:space="0" w:color="auto"/>
            <w:right w:val="none" w:sz="0" w:space="0" w:color="auto"/>
          </w:divBdr>
          <w:divsChild>
            <w:div w:id="99106243">
              <w:marLeft w:val="0"/>
              <w:marRight w:val="0"/>
              <w:marTop w:val="0"/>
              <w:marBottom w:val="0"/>
              <w:divBdr>
                <w:top w:val="none" w:sz="0" w:space="0" w:color="auto"/>
                <w:left w:val="none" w:sz="0" w:space="0" w:color="auto"/>
                <w:bottom w:val="none" w:sz="0" w:space="0" w:color="auto"/>
                <w:right w:val="none" w:sz="0" w:space="0" w:color="auto"/>
              </w:divBdr>
              <w:divsChild>
                <w:div w:id="1998726704">
                  <w:marLeft w:val="0"/>
                  <w:marRight w:val="0"/>
                  <w:marTop w:val="0"/>
                  <w:marBottom w:val="0"/>
                  <w:divBdr>
                    <w:top w:val="none" w:sz="0" w:space="0" w:color="auto"/>
                    <w:left w:val="none" w:sz="0" w:space="0" w:color="auto"/>
                    <w:bottom w:val="none" w:sz="0" w:space="0" w:color="auto"/>
                    <w:right w:val="none" w:sz="0" w:space="0" w:color="auto"/>
                  </w:divBdr>
                  <w:divsChild>
                    <w:div w:id="425228133">
                      <w:marLeft w:val="0"/>
                      <w:marRight w:val="0"/>
                      <w:marTop w:val="0"/>
                      <w:marBottom w:val="0"/>
                      <w:divBdr>
                        <w:top w:val="none" w:sz="0" w:space="0" w:color="auto"/>
                        <w:left w:val="none" w:sz="0" w:space="0" w:color="auto"/>
                        <w:bottom w:val="none" w:sz="0" w:space="0" w:color="auto"/>
                        <w:right w:val="none" w:sz="0" w:space="0" w:color="auto"/>
                      </w:divBdr>
                      <w:divsChild>
                        <w:div w:id="1804810234">
                          <w:marLeft w:val="0"/>
                          <w:marRight w:val="0"/>
                          <w:marTop w:val="0"/>
                          <w:marBottom w:val="0"/>
                          <w:divBdr>
                            <w:top w:val="none" w:sz="0" w:space="0" w:color="auto"/>
                            <w:left w:val="none" w:sz="0" w:space="0" w:color="auto"/>
                            <w:bottom w:val="none" w:sz="0" w:space="0" w:color="auto"/>
                            <w:right w:val="none" w:sz="0" w:space="0" w:color="auto"/>
                          </w:divBdr>
                          <w:divsChild>
                            <w:div w:id="1001856878">
                              <w:marLeft w:val="0"/>
                              <w:marRight w:val="0"/>
                              <w:marTop w:val="0"/>
                              <w:marBottom w:val="0"/>
                              <w:divBdr>
                                <w:top w:val="none" w:sz="0" w:space="0" w:color="auto"/>
                                <w:left w:val="none" w:sz="0" w:space="0" w:color="auto"/>
                                <w:bottom w:val="none" w:sz="0" w:space="0" w:color="auto"/>
                                <w:right w:val="none" w:sz="0" w:space="0" w:color="auto"/>
                              </w:divBdr>
                            </w:div>
                            <w:div w:id="298654871">
                              <w:marLeft w:val="0"/>
                              <w:marRight w:val="0"/>
                              <w:marTop w:val="0"/>
                              <w:marBottom w:val="0"/>
                              <w:divBdr>
                                <w:top w:val="none" w:sz="0" w:space="0" w:color="auto"/>
                                <w:left w:val="none" w:sz="0" w:space="0" w:color="auto"/>
                                <w:bottom w:val="none" w:sz="0" w:space="0" w:color="auto"/>
                                <w:right w:val="none" w:sz="0" w:space="0" w:color="auto"/>
                              </w:divBdr>
                              <w:divsChild>
                                <w:div w:id="194543187">
                                  <w:marLeft w:val="0"/>
                                  <w:marRight w:val="0"/>
                                  <w:marTop w:val="0"/>
                                  <w:marBottom w:val="0"/>
                                  <w:divBdr>
                                    <w:top w:val="none" w:sz="0" w:space="0" w:color="auto"/>
                                    <w:left w:val="none" w:sz="0" w:space="0" w:color="auto"/>
                                    <w:bottom w:val="none" w:sz="0" w:space="0" w:color="auto"/>
                                    <w:right w:val="none" w:sz="0" w:space="0" w:color="auto"/>
                                  </w:divBdr>
                                  <w:divsChild>
                                    <w:div w:id="1002243243">
                                      <w:marLeft w:val="0"/>
                                      <w:marRight w:val="0"/>
                                      <w:marTop w:val="0"/>
                                      <w:marBottom w:val="0"/>
                                      <w:divBdr>
                                        <w:top w:val="none" w:sz="0" w:space="0" w:color="auto"/>
                                        <w:left w:val="none" w:sz="0" w:space="0" w:color="auto"/>
                                        <w:bottom w:val="none" w:sz="0" w:space="0" w:color="auto"/>
                                        <w:right w:val="none" w:sz="0" w:space="0" w:color="auto"/>
                                      </w:divBdr>
                                      <w:divsChild>
                                        <w:div w:id="16342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2022">
                                  <w:marLeft w:val="0"/>
                                  <w:marRight w:val="0"/>
                                  <w:marTop w:val="0"/>
                                  <w:marBottom w:val="0"/>
                                  <w:divBdr>
                                    <w:top w:val="none" w:sz="0" w:space="0" w:color="auto"/>
                                    <w:left w:val="none" w:sz="0" w:space="0" w:color="auto"/>
                                    <w:bottom w:val="none" w:sz="0" w:space="0" w:color="auto"/>
                                    <w:right w:val="none" w:sz="0" w:space="0" w:color="auto"/>
                                  </w:divBdr>
                                  <w:divsChild>
                                    <w:div w:id="1391923770">
                                      <w:marLeft w:val="0"/>
                                      <w:marRight w:val="0"/>
                                      <w:marTop w:val="0"/>
                                      <w:marBottom w:val="0"/>
                                      <w:divBdr>
                                        <w:top w:val="none" w:sz="0" w:space="0" w:color="auto"/>
                                        <w:left w:val="none" w:sz="0" w:space="0" w:color="auto"/>
                                        <w:bottom w:val="none" w:sz="0" w:space="0" w:color="auto"/>
                                        <w:right w:val="none" w:sz="0" w:space="0" w:color="auto"/>
                                      </w:divBdr>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767239919">
                                      <w:marLeft w:val="0"/>
                                      <w:marRight w:val="0"/>
                                      <w:marTop w:val="0"/>
                                      <w:marBottom w:val="0"/>
                                      <w:divBdr>
                                        <w:top w:val="none" w:sz="0" w:space="0" w:color="auto"/>
                                        <w:left w:val="none" w:sz="0" w:space="0" w:color="auto"/>
                                        <w:bottom w:val="none" w:sz="0" w:space="0" w:color="auto"/>
                                        <w:right w:val="none" w:sz="0" w:space="0" w:color="auto"/>
                                      </w:divBdr>
                                      <w:divsChild>
                                        <w:div w:id="160438882">
                                          <w:marLeft w:val="0"/>
                                          <w:marRight w:val="0"/>
                                          <w:marTop w:val="0"/>
                                          <w:marBottom w:val="0"/>
                                          <w:divBdr>
                                            <w:top w:val="none" w:sz="0" w:space="0" w:color="auto"/>
                                            <w:left w:val="none" w:sz="0" w:space="0" w:color="auto"/>
                                            <w:bottom w:val="none" w:sz="0" w:space="0" w:color="auto"/>
                                            <w:right w:val="none" w:sz="0" w:space="0" w:color="auto"/>
                                          </w:divBdr>
                                          <w:divsChild>
                                            <w:div w:id="4735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15912">
      <w:bodyDiv w:val="1"/>
      <w:marLeft w:val="0"/>
      <w:marRight w:val="0"/>
      <w:marTop w:val="0"/>
      <w:marBottom w:val="0"/>
      <w:divBdr>
        <w:top w:val="none" w:sz="0" w:space="0" w:color="auto"/>
        <w:left w:val="none" w:sz="0" w:space="0" w:color="auto"/>
        <w:bottom w:val="none" w:sz="0" w:space="0" w:color="auto"/>
        <w:right w:val="none" w:sz="0" w:space="0" w:color="auto"/>
      </w:divBdr>
      <w:divsChild>
        <w:div w:id="2132551101">
          <w:marLeft w:val="0"/>
          <w:marRight w:val="0"/>
          <w:marTop w:val="0"/>
          <w:marBottom w:val="0"/>
          <w:divBdr>
            <w:top w:val="none" w:sz="0" w:space="0" w:color="auto"/>
            <w:left w:val="none" w:sz="0" w:space="0" w:color="auto"/>
            <w:bottom w:val="none" w:sz="0" w:space="0" w:color="auto"/>
            <w:right w:val="none" w:sz="0" w:space="0" w:color="auto"/>
          </w:divBdr>
          <w:divsChild>
            <w:div w:id="132719145">
              <w:marLeft w:val="0"/>
              <w:marRight w:val="0"/>
              <w:marTop w:val="0"/>
              <w:marBottom w:val="0"/>
              <w:divBdr>
                <w:top w:val="none" w:sz="0" w:space="0" w:color="auto"/>
                <w:left w:val="none" w:sz="0" w:space="0" w:color="auto"/>
                <w:bottom w:val="none" w:sz="0" w:space="0" w:color="auto"/>
                <w:right w:val="none" w:sz="0" w:space="0" w:color="auto"/>
              </w:divBdr>
              <w:divsChild>
                <w:div w:id="367291933">
                  <w:marLeft w:val="0"/>
                  <w:marRight w:val="0"/>
                  <w:marTop w:val="0"/>
                  <w:marBottom w:val="0"/>
                  <w:divBdr>
                    <w:top w:val="none" w:sz="0" w:space="0" w:color="auto"/>
                    <w:left w:val="none" w:sz="0" w:space="0" w:color="auto"/>
                    <w:bottom w:val="none" w:sz="0" w:space="0" w:color="auto"/>
                    <w:right w:val="none" w:sz="0" w:space="0" w:color="auto"/>
                  </w:divBdr>
                  <w:divsChild>
                    <w:div w:id="1231380390">
                      <w:marLeft w:val="0"/>
                      <w:marRight w:val="0"/>
                      <w:marTop w:val="0"/>
                      <w:marBottom w:val="0"/>
                      <w:divBdr>
                        <w:top w:val="none" w:sz="0" w:space="0" w:color="auto"/>
                        <w:left w:val="none" w:sz="0" w:space="0" w:color="auto"/>
                        <w:bottom w:val="none" w:sz="0" w:space="0" w:color="auto"/>
                        <w:right w:val="none" w:sz="0" w:space="0" w:color="auto"/>
                      </w:divBdr>
                      <w:divsChild>
                        <w:div w:id="1196887546">
                          <w:marLeft w:val="0"/>
                          <w:marRight w:val="0"/>
                          <w:marTop w:val="0"/>
                          <w:marBottom w:val="0"/>
                          <w:divBdr>
                            <w:top w:val="none" w:sz="0" w:space="0" w:color="auto"/>
                            <w:left w:val="none" w:sz="0" w:space="0" w:color="auto"/>
                            <w:bottom w:val="none" w:sz="0" w:space="0" w:color="auto"/>
                            <w:right w:val="none" w:sz="0" w:space="0" w:color="auto"/>
                          </w:divBdr>
                          <w:divsChild>
                            <w:div w:id="1952741873">
                              <w:marLeft w:val="0"/>
                              <w:marRight w:val="0"/>
                              <w:marTop w:val="0"/>
                              <w:marBottom w:val="0"/>
                              <w:divBdr>
                                <w:top w:val="none" w:sz="0" w:space="0" w:color="auto"/>
                                <w:left w:val="none" w:sz="0" w:space="0" w:color="auto"/>
                                <w:bottom w:val="none" w:sz="0" w:space="0" w:color="auto"/>
                                <w:right w:val="none" w:sz="0" w:space="0" w:color="auto"/>
                              </w:divBdr>
                            </w:div>
                            <w:div w:id="1537153885">
                              <w:marLeft w:val="0"/>
                              <w:marRight w:val="0"/>
                              <w:marTop w:val="100"/>
                              <w:marBottom w:val="0"/>
                              <w:divBdr>
                                <w:top w:val="none" w:sz="0" w:space="0" w:color="auto"/>
                                <w:left w:val="none" w:sz="0" w:space="0" w:color="auto"/>
                                <w:bottom w:val="none" w:sz="0" w:space="0" w:color="auto"/>
                                <w:right w:val="none" w:sz="0" w:space="0" w:color="auto"/>
                              </w:divBdr>
                              <w:divsChild>
                                <w:div w:id="197591844">
                                  <w:marLeft w:val="0"/>
                                  <w:marRight w:val="0"/>
                                  <w:marTop w:val="0"/>
                                  <w:marBottom w:val="0"/>
                                  <w:divBdr>
                                    <w:top w:val="none" w:sz="0" w:space="0" w:color="auto"/>
                                    <w:left w:val="none" w:sz="0" w:space="0" w:color="auto"/>
                                    <w:bottom w:val="none" w:sz="0" w:space="0" w:color="auto"/>
                                    <w:right w:val="none" w:sz="0" w:space="0" w:color="auto"/>
                                  </w:divBdr>
                                  <w:divsChild>
                                    <w:div w:id="149445562">
                                      <w:marLeft w:val="0"/>
                                      <w:marRight w:val="0"/>
                                      <w:marTop w:val="0"/>
                                      <w:marBottom w:val="0"/>
                                      <w:divBdr>
                                        <w:top w:val="none" w:sz="0" w:space="0" w:color="auto"/>
                                        <w:left w:val="none" w:sz="0" w:space="0" w:color="auto"/>
                                        <w:bottom w:val="none" w:sz="0" w:space="0" w:color="auto"/>
                                        <w:right w:val="none" w:sz="0" w:space="0" w:color="auto"/>
                                      </w:divBdr>
                                      <w:divsChild>
                                        <w:div w:id="1293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0466">
                                  <w:marLeft w:val="0"/>
                                  <w:marRight w:val="0"/>
                                  <w:marTop w:val="0"/>
                                  <w:marBottom w:val="0"/>
                                  <w:divBdr>
                                    <w:top w:val="none" w:sz="0" w:space="0" w:color="auto"/>
                                    <w:left w:val="none" w:sz="0" w:space="0" w:color="auto"/>
                                    <w:bottom w:val="none" w:sz="0" w:space="0" w:color="auto"/>
                                    <w:right w:val="none" w:sz="0" w:space="0" w:color="auto"/>
                                  </w:divBdr>
                                  <w:divsChild>
                                    <w:div w:id="364066342">
                                      <w:marLeft w:val="0"/>
                                      <w:marRight w:val="0"/>
                                      <w:marTop w:val="0"/>
                                      <w:marBottom w:val="0"/>
                                      <w:divBdr>
                                        <w:top w:val="none" w:sz="0" w:space="0" w:color="auto"/>
                                        <w:left w:val="none" w:sz="0" w:space="0" w:color="auto"/>
                                        <w:bottom w:val="none" w:sz="0" w:space="0" w:color="auto"/>
                                        <w:right w:val="none" w:sz="0" w:space="0" w:color="auto"/>
                                      </w:divBdr>
                                    </w:div>
                                  </w:divsChild>
                                </w:div>
                                <w:div w:id="645621526">
                                  <w:marLeft w:val="0"/>
                                  <w:marRight w:val="0"/>
                                  <w:marTop w:val="0"/>
                                  <w:marBottom w:val="0"/>
                                  <w:divBdr>
                                    <w:top w:val="none" w:sz="0" w:space="0" w:color="auto"/>
                                    <w:left w:val="none" w:sz="0" w:space="0" w:color="auto"/>
                                    <w:bottom w:val="none" w:sz="0" w:space="0" w:color="auto"/>
                                    <w:right w:val="none" w:sz="0" w:space="0" w:color="auto"/>
                                  </w:divBdr>
                                  <w:divsChild>
                                    <w:div w:id="19163651">
                                      <w:marLeft w:val="0"/>
                                      <w:marRight w:val="0"/>
                                      <w:marTop w:val="0"/>
                                      <w:marBottom w:val="0"/>
                                      <w:divBdr>
                                        <w:top w:val="none" w:sz="0" w:space="0" w:color="auto"/>
                                        <w:left w:val="none" w:sz="0" w:space="0" w:color="auto"/>
                                        <w:bottom w:val="none" w:sz="0" w:space="0" w:color="auto"/>
                                        <w:right w:val="none" w:sz="0" w:space="0" w:color="auto"/>
                                      </w:divBdr>
                                      <w:divsChild>
                                        <w:div w:id="1494101419">
                                          <w:marLeft w:val="0"/>
                                          <w:marRight w:val="0"/>
                                          <w:marTop w:val="0"/>
                                          <w:marBottom w:val="0"/>
                                          <w:divBdr>
                                            <w:top w:val="none" w:sz="0" w:space="0" w:color="auto"/>
                                            <w:left w:val="none" w:sz="0" w:space="0" w:color="auto"/>
                                            <w:bottom w:val="none" w:sz="0" w:space="0" w:color="auto"/>
                                            <w:right w:val="none" w:sz="0" w:space="0" w:color="auto"/>
                                          </w:divBdr>
                                          <w:divsChild>
                                            <w:div w:id="2339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648008">
      <w:bodyDiv w:val="1"/>
      <w:marLeft w:val="0"/>
      <w:marRight w:val="0"/>
      <w:marTop w:val="0"/>
      <w:marBottom w:val="0"/>
      <w:divBdr>
        <w:top w:val="none" w:sz="0" w:space="0" w:color="auto"/>
        <w:left w:val="none" w:sz="0" w:space="0" w:color="auto"/>
        <w:bottom w:val="none" w:sz="0" w:space="0" w:color="auto"/>
        <w:right w:val="none" w:sz="0" w:space="0" w:color="auto"/>
      </w:divBdr>
      <w:divsChild>
        <w:div w:id="1077705868">
          <w:marLeft w:val="0"/>
          <w:marRight w:val="0"/>
          <w:marTop w:val="0"/>
          <w:marBottom w:val="0"/>
          <w:divBdr>
            <w:top w:val="none" w:sz="0" w:space="0" w:color="auto"/>
            <w:left w:val="none" w:sz="0" w:space="0" w:color="auto"/>
            <w:bottom w:val="none" w:sz="0" w:space="0" w:color="auto"/>
            <w:right w:val="none" w:sz="0" w:space="0" w:color="auto"/>
          </w:divBdr>
          <w:divsChild>
            <w:div w:id="1671758670">
              <w:marLeft w:val="0"/>
              <w:marRight w:val="0"/>
              <w:marTop w:val="0"/>
              <w:marBottom w:val="0"/>
              <w:divBdr>
                <w:top w:val="none" w:sz="0" w:space="0" w:color="auto"/>
                <w:left w:val="none" w:sz="0" w:space="0" w:color="auto"/>
                <w:bottom w:val="none" w:sz="0" w:space="0" w:color="auto"/>
                <w:right w:val="none" w:sz="0" w:space="0" w:color="auto"/>
              </w:divBdr>
              <w:divsChild>
                <w:div w:id="17122325">
                  <w:marLeft w:val="0"/>
                  <w:marRight w:val="0"/>
                  <w:marTop w:val="0"/>
                  <w:marBottom w:val="0"/>
                  <w:divBdr>
                    <w:top w:val="none" w:sz="0" w:space="0" w:color="auto"/>
                    <w:left w:val="none" w:sz="0" w:space="0" w:color="auto"/>
                    <w:bottom w:val="none" w:sz="0" w:space="0" w:color="auto"/>
                    <w:right w:val="none" w:sz="0" w:space="0" w:color="auto"/>
                  </w:divBdr>
                  <w:divsChild>
                    <w:div w:id="1303995956">
                      <w:marLeft w:val="0"/>
                      <w:marRight w:val="0"/>
                      <w:marTop w:val="0"/>
                      <w:marBottom w:val="0"/>
                      <w:divBdr>
                        <w:top w:val="none" w:sz="0" w:space="0" w:color="auto"/>
                        <w:left w:val="none" w:sz="0" w:space="0" w:color="auto"/>
                        <w:bottom w:val="none" w:sz="0" w:space="0" w:color="auto"/>
                        <w:right w:val="none" w:sz="0" w:space="0" w:color="auto"/>
                      </w:divBdr>
                      <w:divsChild>
                        <w:div w:id="552237166">
                          <w:marLeft w:val="0"/>
                          <w:marRight w:val="0"/>
                          <w:marTop w:val="0"/>
                          <w:marBottom w:val="0"/>
                          <w:divBdr>
                            <w:top w:val="none" w:sz="0" w:space="0" w:color="auto"/>
                            <w:left w:val="none" w:sz="0" w:space="0" w:color="auto"/>
                            <w:bottom w:val="none" w:sz="0" w:space="0" w:color="auto"/>
                            <w:right w:val="none" w:sz="0" w:space="0" w:color="auto"/>
                          </w:divBdr>
                          <w:divsChild>
                            <w:div w:id="2144619953">
                              <w:marLeft w:val="0"/>
                              <w:marRight w:val="0"/>
                              <w:marTop w:val="0"/>
                              <w:marBottom w:val="0"/>
                              <w:divBdr>
                                <w:top w:val="none" w:sz="0" w:space="0" w:color="auto"/>
                                <w:left w:val="none" w:sz="0" w:space="0" w:color="auto"/>
                                <w:bottom w:val="none" w:sz="0" w:space="0" w:color="auto"/>
                                <w:right w:val="none" w:sz="0" w:space="0" w:color="auto"/>
                              </w:divBdr>
                            </w:div>
                            <w:div w:id="1347513132">
                              <w:marLeft w:val="0"/>
                              <w:marRight w:val="0"/>
                              <w:marTop w:val="0"/>
                              <w:marBottom w:val="0"/>
                              <w:divBdr>
                                <w:top w:val="none" w:sz="0" w:space="0" w:color="auto"/>
                                <w:left w:val="none" w:sz="0" w:space="0" w:color="auto"/>
                                <w:bottom w:val="none" w:sz="0" w:space="0" w:color="auto"/>
                                <w:right w:val="none" w:sz="0" w:space="0" w:color="auto"/>
                              </w:divBdr>
                              <w:divsChild>
                                <w:div w:id="1884176089">
                                  <w:marLeft w:val="0"/>
                                  <w:marRight w:val="0"/>
                                  <w:marTop w:val="0"/>
                                  <w:marBottom w:val="0"/>
                                  <w:divBdr>
                                    <w:top w:val="none" w:sz="0" w:space="0" w:color="auto"/>
                                    <w:left w:val="none" w:sz="0" w:space="0" w:color="auto"/>
                                    <w:bottom w:val="none" w:sz="0" w:space="0" w:color="auto"/>
                                    <w:right w:val="none" w:sz="0" w:space="0" w:color="auto"/>
                                  </w:divBdr>
                                  <w:divsChild>
                                    <w:div w:id="533545728">
                                      <w:marLeft w:val="0"/>
                                      <w:marRight w:val="0"/>
                                      <w:marTop w:val="0"/>
                                      <w:marBottom w:val="0"/>
                                      <w:divBdr>
                                        <w:top w:val="none" w:sz="0" w:space="0" w:color="auto"/>
                                        <w:left w:val="none" w:sz="0" w:space="0" w:color="auto"/>
                                        <w:bottom w:val="none" w:sz="0" w:space="0" w:color="auto"/>
                                        <w:right w:val="none" w:sz="0" w:space="0" w:color="auto"/>
                                      </w:divBdr>
                                      <w:divsChild>
                                        <w:div w:id="4514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39663">
                                  <w:marLeft w:val="0"/>
                                  <w:marRight w:val="0"/>
                                  <w:marTop w:val="0"/>
                                  <w:marBottom w:val="0"/>
                                  <w:divBdr>
                                    <w:top w:val="none" w:sz="0" w:space="0" w:color="auto"/>
                                    <w:left w:val="none" w:sz="0" w:space="0" w:color="auto"/>
                                    <w:bottom w:val="none" w:sz="0" w:space="0" w:color="auto"/>
                                    <w:right w:val="none" w:sz="0" w:space="0" w:color="auto"/>
                                  </w:divBdr>
                                  <w:divsChild>
                                    <w:div w:id="617952793">
                                      <w:marLeft w:val="0"/>
                                      <w:marRight w:val="0"/>
                                      <w:marTop w:val="0"/>
                                      <w:marBottom w:val="0"/>
                                      <w:divBdr>
                                        <w:top w:val="none" w:sz="0" w:space="0" w:color="auto"/>
                                        <w:left w:val="none" w:sz="0" w:space="0" w:color="auto"/>
                                        <w:bottom w:val="none" w:sz="0" w:space="0" w:color="auto"/>
                                        <w:right w:val="none" w:sz="0" w:space="0" w:color="auto"/>
                                      </w:divBdr>
                                    </w:div>
                                  </w:divsChild>
                                </w:div>
                                <w:div w:id="1724014607">
                                  <w:marLeft w:val="0"/>
                                  <w:marRight w:val="0"/>
                                  <w:marTop w:val="0"/>
                                  <w:marBottom w:val="0"/>
                                  <w:divBdr>
                                    <w:top w:val="none" w:sz="0" w:space="0" w:color="auto"/>
                                    <w:left w:val="none" w:sz="0" w:space="0" w:color="auto"/>
                                    <w:bottom w:val="none" w:sz="0" w:space="0" w:color="auto"/>
                                    <w:right w:val="none" w:sz="0" w:space="0" w:color="auto"/>
                                  </w:divBdr>
                                  <w:divsChild>
                                    <w:div w:id="1805074936">
                                      <w:marLeft w:val="0"/>
                                      <w:marRight w:val="0"/>
                                      <w:marTop w:val="0"/>
                                      <w:marBottom w:val="0"/>
                                      <w:divBdr>
                                        <w:top w:val="none" w:sz="0" w:space="0" w:color="auto"/>
                                        <w:left w:val="none" w:sz="0" w:space="0" w:color="auto"/>
                                        <w:bottom w:val="none" w:sz="0" w:space="0" w:color="auto"/>
                                        <w:right w:val="none" w:sz="0" w:space="0" w:color="auto"/>
                                      </w:divBdr>
                                      <w:divsChild>
                                        <w:div w:id="1021279744">
                                          <w:marLeft w:val="0"/>
                                          <w:marRight w:val="0"/>
                                          <w:marTop w:val="0"/>
                                          <w:marBottom w:val="0"/>
                                          <w:divBdr>
                                            <w:top w:val="none" w:sz="0" w:space="0" w:color="auto"/>
                                            <w:left w:val="none" w:sz="0" w:space="0" w:color="auto"/>
                                            <w:bottom w:val="none" w:sz="0" w:space="0" w:color="auto"/>
                                            <w:right w:val="none" w:sz="0" w:space="0" w:color="auto"/>
                                          </w:divBdr>
                                          <w:divsChild>
                                            <w:div w:id="454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4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A227-A7B1-4B70-9B1D-6FC07877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6378</Words>
  <Characters>34447</Characters>
  <Application>Microsoft Office Word</Application>
  <DocSecurity>0</DocSecurity>
  <Lines>287</Lines>
  <Paragraphs>81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otzouvara</dc:creator>
  <cp:lastModifiedBy>Όλγα Τζουβάρα</cp:lastModifiedBy>
  <cp:revision>3</cp:revision>
  <dcterms:created xsi:type="dcterms:W3CDTF">2021-08-25T10:35:00Z</dcterms:created>
  <dcterms:modified xsi:type="dcterms:W3CDTF">2021-08-25T10:45:00Z</dcterms:modified>
</cp:coreProperties>
</file>